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709" w:vertAnchor="page" w:horzAnchor="margin" w:tblpX="-70" w:tblpY="2133"/>
        <w:tblOverlap w:val="never"/>
        <w:tblW w:w="10065" w:type="dxa"/>
        <w:tblLayout w:type="fixed"/>
        <w:tblLook w:val="01E0" w:firstRow="1" w:lastRow="1" w:firstColumn="1" w:lastColumn="1" w:noHBand="0" w:noVBand="0"/>
      </w:tblPr>
      <w:tblGrid>
        <w:gridCol w:w="10065"/>
      </w:tblGrid>
      <w:tr w:rsidR="00BB6AB9" w:rsidRPr="001E522E" w14:paraId="06A49EF5" w14:textId="77777777" w:rsidTr="00BB6AB9">
        <w:trPr>
          <w:trHeight w:val="2664"/>
        </w:trPr>
        <w:tc>
          <w:tcPr>
            <w:tcW w:w="10065" w:type="dxa"/>
            <w:tcBorders>
              <w:bottom w:val="nil"/>
            </w:tcBorders>
            <w:shd w:val="clear" w:color="auto" w:fill="auto"/>
          </w:tcPr>
          <w:p w14:paraId="1A927DC0" w14:textId="77777777" w:rsidR="00BB6AB9" w:rsidRPr="001E522E" w:rsidRDefault="00BB6AB9" w:rsidP="00537047">
            <w:pPr>
              <w:spacing w:before="0"/>
              <w:rPr>
                <w:rFonts w:cs="Arial"/>
              </w:rPr>
            </w:pPr>
          </w:p>
          <w:p w14:paraId="7B9A1A43" w14:textId="77777777" w:rsidR="00BB6AB9" w:rsidRPr="001E522E" w:rsidRDefault="00BB6AB9" w:rsidP="00BB6AB9">
            <w:pPr>
              <w:overflowPunct/>
              <w:spacing w:before="0"/>
              <w:textAlignment w:val="auto"/>
              <w:rPr>
                <w:rFonts w:cs="Arial"/>
                <w:b/>
                <w:bCs/>
                <w:sz w:val="28"/>
                <w:szCs w:val="28"/>
              </w:rPr>
            </w:pPr>
            <w:r w:rsidRPr="001E522E">
              <w:rPr>
                <w:rFonts w:cs="Arial"/>
                <w:b/>
                <w:bCs/>
                <w:sz w:val="28"/>
                <w:szCs w:val="28"/>
              </w:rPr>
              <w:t xml:space="preserve">Kann ein Mitarbeitender unter Lohnfortzahlung zuhause bleiben, um das Kind zu betreuen, da die Kita oder Schule ganz oder in Teilen geschlossen sind oder nur das einzelne Kind von der Betreuung/Unterricht ausgeschlossen ist? </w:t>
            </w:r>
          </w:p>
          <w:p w14:paraId="135DE724" w14:textId="77777777" w:rsidR="00BB6AB9" w:rsidRPr="001E522E" w:rsidRDefault="00BB6AB9" w:rsidP="00BB6AB9">
            <w:pPr>
              <w:overflowPunct/>
              <w:spacing w:before="0"/>
              <w:textAlignment w:val="auto"/>
              <w:rPr>
                <w:rFonts w:cs="Arial"/>
                <w:b/>
                <w:bCs/>
                <w:sz w:val="28"/>
                <w:szCs w:val="28"/>
              </w:rPr>
            </w:pPr>
          </w:p>
          <w:p w14:paraId="4FEB2900" w14:textId="77777777" w:rsidR="00BB6AB9" w:rsidRPr="001E522E" w:rsidRDefault="00BB6AB9" w:rsidP="00BB6AB9">
            <w:pPr>
              <w:overflowPunct/>
              <w:spacing w:before="0"/>
              <w:textAlignment w:val="auto"/>
              <w:rPr>
                <w:rFonts w:cs="Arial"/>
                <w:sz w:val="24"/>
                <w:szCs w:val="24"/>
              </w:rPr>
            </w:pPr>
            <w:r w:rsidRPr="001E522E">
              <w:rPr>
                <w:rFonts w:cs="Arial"/>
                <w:sz w:val="24"/>
                <w:szCs w:val="24"/>
              </w:rPr>
              <w:t xml:space="preserve">Sehr geehrte Damen und Herren, </w:t>
            </w:r>
          </w:p>
          <w:p w14:paraId="4DE16E27" w14:textId="77777777" w:rsidR="00BB6AB9" w:rsidRPr="001E522E" w:rsidRDefault="00BB6AB9" w:rsidP="00BB6AB9">
            <w:pPr>
              <w:overflowPunct/>
              <w:spacing w:before="0"/>
              <w:textAlignment w:val="auto"/>
              <w:rPr>
                <w:rFonts w:cs="Arial"/>
                <w:sz w:val="24"/>
                <w:szCs w:val="24"/>
              </w:rPr>
            </w:pPr>
          </w:p>
          <w:p w14:paraId="4DD1EE3D" w14:textId="7C32145A" w:rsidR="001E522E" w:rsidRPr="001E522E" w:rsidRDefault="00BB6AB9" w:rsidP="00BB6AB9">
            <w:pPr>
              <w:overflowPunct/>
              <w:spacing w:before="0"/>
              <w:textAlignment w:val="auto"/>
              <w:rPr>
                <w:rFonts w:cs="Arial"/>
                <w:sz w:val="24"/>
                <w:szCs w:val="24"/>
              </w:rPr>
            </w:pPr>
            <w:r w:rsidRPr="001E522E">
              <w:rPr>
                <w:rFonts w:cs="Arial"/>
                <w:sz w:val="24"/>
                <w:szCs w:val="24"/>
              </w:rPr>
              <w:t xml:space="preserve">durch eine neue Regelung stehen hier zwei </w:t>
            </w:r>
            <w:r w:rsidR="003A690C" w:rsidRPr="001E522E">
              <w:rPr>
                <w:rFonts w:cs="Arial"/>
                <w:sz w:val="24"/>
                <w:szCs w:val="24"/>
              </w:rPr>
              <w:t>A</w:t>
            </w:r>
            <w:r w:rsidRPr="001E522E">
              <w:rPr>
                <w:rFonts w:cs="Arial"/>
                <w:sz w:val="24"/>
                <w:szCs w:val="24"/>
              </w:rPr>
              <w:t>lternativen zur Auswahl</w:t>
            </w:r>
            <w:r w:rsidR="001E522E" w:rsidRPr="001E522E">
              <w:rPr>
                <w:rFonts w:cs="Arial"/>
                <w:sz w:val="24"/>
                <w:szCs w:val="24"/>
              </w:rPr>
              <w:t xml:space="preserve"> (die Alternativen werden im Anschluss genauer erläutert). Beide Möglichkeiten haben Vor</w:t>
            </w:r>
            <w:r w:rsidR="00B408C7">
              <w:rPr>
                <w:rFonts w:cs="Arial"/>
                <w:sz w:val="24"/>
                <w:szCs w:val="24"/>
              </w:rPr>
              <w:t>-</w:t>
            </w:r>
            <w:r w:rsidR="001E522E" w:rsidRPr="001E522E">
              <w:rPr>
                <w:rFonts w:cs="Arial"/>
                <w:sz w:val="24"/>
                <w:szCs w:val="24"/>
              </w:rPr>
              <w:t xml:space="preserve"> und Nachteile. Damit unsere Mitarbeiter/innen eine bewusstere Entscheidung treffen können, haben wir hier ein paar Punkte aufgelistet: </w:t>
            </w:r>
          </w:p>
          <w:p w14:paraId="697389D2" w14:textId="107B1F60" w:rsidR="001E522E" w:rsidRPr="001E522E" w:rsidRDefault="001E522E" w:rsidP="00BB6AB9">
            <w:pPr>
              <w:overflowPunct/>
              <w:spacing w:before="0"/>
              <w:textAlignment w:val="auto"/>
              <w:rPr>
                <w:rFonts w:cs="Arial"/>
                <w:sz w:val="24"/>
                <w:szCs w:val="24"/>
              </w:rPr>
            </w:pPr>
          </w:p>
          <w:p w14:paraId="5E6F506F" w14:textId="65629BAF" w:rsidR="001E522E" w:rsidRPr="00A15322" w:rsidRDefault="001E522E" w:rsidP="001E522E">
            <w:pPr>
              <w:pStyle w:val="Listenabsatz"/>
              <w:numPr>
                <w:ilvl w:val="0"/>
                <w:numId w:val="6"/>
              </w:numPr>
              <w:overflowPunct/>
              <w:spacing w:before="0"/>
              <w:textAlignment w:val="auto"/>
              <w:rPr>
                <w:rFonts w:cs="Arial"/>
                <w:b/>
                <w:bCs/>
                <w:sz w:val="28"/>
                <w:szCs w:val="28"/>
              </w:rPr>
            </w:pPr>
            <w:r w:rsidRPr="00A15322">
              <w:rPr>
                <w:rFonts w:cs="Arial"/>
                <w:b/>
                <w:bCs/>
                <w:sz w:val="28"/>
                <w:szCs w:val="28"/>
              </w:rPr>
              <w:t>Kinderkrankengeld</w:t>
            </w:r>
          </w:p>
          <w:p w14:paraId="12FB7659" w14:textId="77777777" w:rsidR="00542976" w:rsidRPr="00542976" w:rsidRDefault="00542976" w:rsidP="00542976">
            <w:pPr>
              <w:pStyle w:val="Listenabsatz"/>
              <w:overflowPunct/>
              <w:spacing w:before="0"/>
              <w:textAlignment w:val="auto"/>
              <w:rPr>
                <w:rFonts w:cs="Arial"/>
                <w:b/>
                <w:bCs/>
                <w:sz w:val="24"/>
                <w:szCs w:val="24"/>
              </w:rPr>
            </w:pPr>
          </w:p>
          <w:p w14:paraId="0C7096CA" w14:textId="7BDBDF0B" w:rsidR="001E522E" w:rsidRPr="00542976" w:rsidRDefault="001E522E" w:rsidP="00542976">
            <w:pPr>
              <w:pStyle w:val="Listenabsatz"/>
              <w:numPr>
                <w:ilvl w:val="0"/>
                <w:numId w:val="7"/>
              </w:numPr>
              <w:overflowPunct/>
              <w:spacing w:before="0"/>
              <w:textAlignment w:val="auto"/>
              <w:rPr>
                <w:rFonts w:cs="Arial"/>
                <w:color w:val="000000" w:themeColor="text1"/>
                <w:sz w:val="24"/>
                <w:szCs w:val="24"/>
              </w:rPr>
            </w:pPr>
            <w:r w:rsidRPr="00542976">
              <w:rPr>
                <w:rFonts w:cs="Arial"/>
                <w:color w:val="000000" w:themeColor="text1"/>
                <w:sz w:val="24"/>
                <w:szCs w:val="24"/>
              </w:rPr>
              <w:t xml:space="preserve">Das Kinderkrankengeld ist im Vergleich zu der Erstattung nach §56 1 a) IfSG höher. </w:t>
            </w:r>
            <w:r w:rsidR="00542976" w:rsidRPr="00542976">
              <w:rPr>
                <w:rFonts w:cs="Arial"/>
                <w:color w:val="000000" w:themeColor="text1"/>
                <w:sz w:val="24"/>
                <w:szCs w:val="24"/>
              </w:rPr>
              <w:t xml:space="preserve">Die Krankenkassen </w:t>
            </w:r>
            <w:r w:rsidRPr="00542976">
              <w:rPr>
                <w:rFonts w:cs="Arial"/>
                <w:color w:val="000000" w:themeColor="text1"/>
                <w:sz w:val="24"/>
                <w:szCs w:val="24"/>
                <w:shd w:val="clear" w:color="auto" w:fill="FFFFFF"/>
              </w:rPr>
              <w:t>zahlen Ihnen 90 Prozent Ihres ausgefallenen Nettoarbeitsentgelts. Haben Sie in den letzten zwölf Monaten von Ihrem Arbeitgeber einmalige Zahlungen bekommen, wie zum Beispiel Urlaubs- oder Weihnachtsgeld, beträgt das Kinderkrankengeld sogar 100 Prozent. Es gibt eine Höchstgrenze für das Kinderkrankengeld. Sie liegt bei 112,88 Euro (2021) pro Tag.</w:t>
            </w:r>
          </w:p>
          <w:p w14:paraId="3D08B231" w14:textId="15021F89" w:rsidR="00542976" w:rsidRDefault="00542976" w:rsidP="00542976">
            <w:pPr>
              <w:pStyle w:val="Listenabsatz"/>
              <w:numPr>
                <w:ilvl w:val="0"/>
                <w:numId w:val="7"/>
              </w:numPr>
              <w:overflowPunct/>
              <w:spacing w:before="0"/>
              <w:textAlignment w:val="auto"/>
              <w:rPr>
                <w:rFonts w:cs="Arial"/>
                <w:color w:val="000000" w:themeColor="text1"/>
                <w:sz w:val="24"/>
                <w:szCs w:val="24"/>
              </w:rPr>
            </w:pPr>
            <w:r>
              <w:rPr>
                <w:rFonts w:cs="Arial"/>
                <w:color w:val="000000" w:themeColor="text1"/>
                <w:sz w:val="24"/>
                <w:szCs w:val="24"/>
              </w:rPr>
              <w:t xml:space="preserve">Der genaue Ablauf des Antrags steht bei den meisten Krankenkassen noch nicht fest und muss direkt mit der Krankenkasse geklärt werden. </w:t>
            </w:r>
          </w:p>
          <w:p w14:paraId="0D809062" w14:textId="637800AF" w:rsidR="002F4EF7" w:rsidRDefault="002F4EF7" w:rsidP="00542976">
            <w:pPr>
              <w:pStyle w:val="Listenabsatz"/>
              <w:numPr>
                <w:ilvl w:val="0"/>
                <w:numId w:val="7"/>
              </w:numPr>
              <w:overflowPunct/>
              <w:spacing w:before="0"/>
              <w:textAlignment w:val="auto"/>
              <w:rPr>
                <w:rFonts w:cs="Arial"/>
                <w:color w:val="000000" w:themeColor="text1"/>
                <w:sz w:val="24"/>
                <w:szCs w:val="24"/>
              </w:rPr>
            </w:pPr>
            <w:r>
              <w:rPr>
                <w:rFonts w:cs="Arial"/>
                <w:color w:val="000000" w:themeColor="text1"/>
                <w:sz w:val="24"/>
                <w:szCs w:val="24"/>
              </w:rPr>
              <w:t xml:space="preserve">Hier muss die begrenzte Anzahl der Tage berücksichtigt werden. Sollte das Kind tatsächlich zum Ende des Jahres erkranken, stehen vielleicht nicht mehr ausreichend Tage zur Verfügung und es muss unbezahlter Urlaub (oder Überstundenabbau) genommen werden. </w:t>
            </w:r>
          </w:p>
          <w:p w14:paraId="0DBF1464" w14:textId="38A88ECE" w:rsidR="002F4EF7" w:rsidRDefault="002F4EF7" w:rsidP="002F4EF7">
            <w:pPr>
              <w:overflowPunct/>
              <w:spacing w:before="0"/>
              <w:textAlignment w:val="auto"/>
              <w:rPr>
                <w:rFonts w:cs="Arial"/>
                <w:color w:val="000000" w:themeColor="text1"/>
                <w:sz w:val="24"/>
                <w:szCs w:val="24"/>
              </w:rPr>
            </w:pPr>
          </w:p>
          <w:p w14:paraId="357B3B6B" w14:textId="2D9F997A" w:rsidR="0095277A" w:rsidRPr="00425494" w:rsidRDefault="0095277A" w:rsidP="0095277A">
            <w:pPr>
              <w:overflowPunct/>
              <w:spacing w:before="0"/>
              <w:ind w:left="720"/>
              <w:textAlignment w:val="auto"/>
              <w:rPr>
                <w:rFonts w:cs="Arial"/>
                <w:color w:val="FF0000"/>
                <w:sz w:val="24"/>
                <w:szCs w:val="24"/>
              </w:rPr>
            </w:pPr>
            <w:r w:rsidRPr="00425494">
              <w:rPr>
                <w:rFonts w:cs="Arial"/>
                <w:color w:val="FF0000"/>
                <w:sz w:val="24"/>
                <w:szCs w:val="24"/>
              </w:rPr>
              <w:t>Durchführungshinweis</w:t>
            </w:r>
            <w:r w:rsidR="00425494">
              <w:rPr>
                <w:rFonts w:cs="Arial"/>
                <w:color w:val="FF0000"/>
                <w:sz w:val="24"/>
                <w:szCs w:val="24"/>
              </w:rPr>
              <w:t xml:space="preserve"> zum Kinderkrankengeld</w:t>
            </w:r>
            <w:r w:rsidRPr="00425494">
              <w:rPr>
                <w:rFonts w:cs="Arial"/>
                <w:color w:val="FF0000"/>
                <w:sz w:val="24"/>
                <w:szCs w:val="24"/>
              </w:rPr>
              <w:t>:</w:t>
            </w:r>
          </w:p>
          <w:p w14:paraId="35661B73" w14:textId="5760A840" w:rsidR="0095277A" w:rsidRPr="00425494" w:rsidRDefault="0095277A" w:rsidP="0095277A">
            <w:pPr>
              <w:overflowPunct/>
              <w:spacing w:before="0"/>
              <w:ind w:left="720"/>
              <w:textAlignment w:val="auto"/>
              <w:rPr>
                <w:rFonts w:cs="Arial"/>
                <w:color w:val="FF0000"/>
                <w:sz w:val="24"/>
                <w:szCs w:val="24"/>
              </w:rPr>
            </w:pPr>
            <w:r w:rsidRPr="00425494">
              <w:rPr>
                <w:rFonts w:cs="Arial"/>
                <w:color w:val="FF0000"/>
                <w:sz w:val="24"/>
                <w:szCs w:val="24"/>
              </w:rPr>
              <w:t xml:space="preserve">Bitte weisen Sie den Mitarbeiter/die Mitarbeiterin darauf hin, dass ein entsprechender Antrag bei der Krankenkasse gestellt werden muss. Ggf. ist dieser Antrag auf der Web-Seite der Krankenkasse zu finden. </w:t>
            </w:r>
          </w:p>
          <w:p w14:paraId="32238B26" w14:textId="4991C054" w:rsidR="0095277A" w:rsidRDefault="0095277A" w:rsidP="0095277A">
            <w:pPr>
              <w:overflowPunct/>
              <w:spacing w:before="0"/>
              <w:ind w:left="720"/>
              <w:textAlignment w:val="auto"/>
              <w:rPr>
                <w:rFonts w:cs="Arial"/>
                <w:color w:val="FF0000"/>
                <w:sz w:val="24"/>
                <w:szCs w:val="24"/>
              </w:rPr>
            </w:pPr>
            <w:r w:rsidRPr="00425494">
              <w:rPr>
                <w:rFonts w:cs="Arial"/>
                <w:color w:val="FF0000"/>
                <w:sz w:val="24"/>
                <w:szCs w:val="24"/>
              </w:rPr>
              <w:t xml:space="preserve">Bitte weisen Sie dem VSA die entsprechenden Fehlzeiten an (ohne </w:t>
            </w:r>
            <w:r w:rsidR="00425494" w:rsidRPr="00425494">
              <w:rPr>
                <w:rFonts w:cs="Arial"/>
                <w:color w:val="FF0000"/>
                <w:sz w:val="24"/>
                <w:szCs w:val="24"/>
              </w:rPr>
              <w:t xml:space="preserve">Wochenenden und Urlaubstage), da wir für diese Zeiten eine Gehaltsunterbrechung erfassen müssen (Zahlung erfolgt durch die Krankenkasse). </w:t>
            </w:r>
          </w:p>
          <w:p w14:paraId="778C2DCE" w14:textId="3931C680" w:rsidR="00F54EEE" w:rsidRDefault="00F54EEE" w:rsidP="0095277A">
            <w:pPr>
              <w:overflowPunct/>
              <w:spacing w:before="0"/>
              <w:ind w:left="720"/>
              <w:textAlignment w:val="auto"/>
            </w:pPr>
            <w:r w:rsidRPr="00F54EEE">
              <w:rPr>
                <w:rFonts w:cs="Arial"/>
                <w:color w:val="FF0000"/>
                <w:sz w:val="24"/>
                <w:szCs w:val="24"/>
              </w:rPr>
              <w:t>D</w:t>
            </w:r>
            <w:r>
              <w:rPr>
                <w:rFonts w:cs="Arial"/>
                <w:color w:val="FF0000"/>
                <w:sz w:val="24"/>
                <w:szCs w:val="24"/>
              </w:rPr>
              <w:t>ie A</w:t>
            </w:r>
            <w:r w:rsidR="00E66E96">
              <w:rPr>
                <w:rFonts w:cs="Arial"/>
                <w:color w:val="FF0000"/>
                <w:sz w:val="24"/>
                <w:szCs w:val="24"/>
              </w:rPr>
              <w:t>n</w:t>
            </w:r>
            <w:r>
              <w:rPr>
                <w:rFonts w:cs="Arial"/>
                <w:color w:val="FF0000"/>
                <w:sz w:val="24"/>
                <w:szCs w:val="24"/>
              </w:rPr>
              <w:t>weisung</w:t>
            </w:r>
            <w:r w:rsidRPr="00F54EEE">
              <w:rPr>
                <w:rFonts w:cs="Arial"/>
                <w:color w:val="FF0000"/>
                <w:sz w:val="24"/>
                <w:szCs w:val="24"/>
              </w:rPr>
              <w:t xml:space="preserve"> schicken Sie uns bitte per Mail an:</w:t>
            </w:r>
            <w:r w:rsidR="00E66E96">
              <w:rPr>
                <w:rFonts w:cs="Arial"/>
                <w:color w:val="FF0000"/>
                <w:sz w:val="24"/>
                <w:szCs w:val="24"/>
              </w:rPr>
              <w:t xml:space="preserve"> </w:t>
            </w:r>
            <w:hyperlink r:id="rId8" w:history="1">
              <w:r w:rsidR="00E66E96" w:rsidRPr="00E66E96">
                <w:rPr>
                  <w:rStyle w:val="Hyperlink"/>
                  <w:sz w:val="24"/>
                  <w:szCs w:val="22"/>
                </w:rPr>
                <w:t>posteingang.mittelbaden@kbz.ekiba.de</w:t>
              </w:r>
            </w:hyperlink>
          </w:p>
          <w:p w14:paraId="1143379B" w14:textId="77777777" w:rsidR="00E66E96" w:rsidRPr="00425494" w:rsidRDefault="00E66E96" w:rsidP="0095277A">
            <w:pPr>
              <w:overflowPunct/>
              <w:spacing w:before="0"/>
              <w:ind w:left="720"/>
              <w:textAlignment w:val="auto"/>
              <w:rPr>
                <w:rFonts w:cs="Arial"/>
                <w:color w:val="FF0000"/>
                <w:sz w:val="24"/>
                <w:szCs w:val="24"/>
              </w:rPr>
            </w:pPr>
          </w:p>
          <w:p w14:paraId="7DA7F1D6" w14:textId="77777777" w:rsidR="002F4EF7" w:rsidRPr="002F4EF7" w:rsidRDefault="002F4EF7" w:rsidP="002F4EF7">
            <w:pPr>
              <w:overflowPunct/>
              <w:spacing w:before="0"/>
              <w:textAlignment w:val="auto"/>
              <w:rPr>
                <w:rFonts w:cs="Arial"/>
                <w:color w:val="000000" w:themeColor="text1"/>
                <w:sz w:val="24"/>
                <w:szCs w:val="24"/>
              </w:rPr>
            </w:pPr>
          </w:p>
          <w:p w14:paraId="18F8A0DE" w14:textId="472D9ECD" w:rsidR="002F4EF7" w:rsidRPr="00A15322" w:rsidRDefault="002F4EF7" w:rsidP="002F4EF7">
            <w:pPr>
              <w:pStyle w:val="Listenabsatz"/>
              <w:numPr>
                <w:ilvl w:val="0"/>
                <w:numId w:val="6"/>
              </w:numPr>
              <w:spacing w:before="0"/>
              <w:rPr>
                <w:rFonts w:cs="Arial"/>
                <w:b/>
                <w:sz w:val="28"/>
                <w:szCs w:val="28"/>
              </w:rPr>
            </w:pPr>
            <w:r w:rsidRPr="00A15322">
              <w:rPr>
                <w:rFonts w:cs="Arial"/>
                <w:b/>
                <w:sz w:val="28"/>
                <w:szCs w:val="28"/>
              </w:rPr>
              <w:t>Entschädigung nach § 56 Abs. 1 a) IfSG</w:t>
            </w:r>
          </w:p>
          <w:p w14:paraId="3C31FE3B" w14:textId="77777777" w:rsidR="002F4EF7" w:rsidRPr="002F4EF7" w:rsidRDefault="002F4EF7" w:rsidP="002F4EF7">
            <w:pPr>
              <w:pStyle w:val="Listenabsatz"/>
              <w:spacing w:before="0"/>
              <w:rPr>
                <w:rFonts w:cs="Arial"/>
                <w:b/>
              </w:rPr>
            </w:pPr>
          </w:p>
          <w:p w14:paraId="28C33BD4" w14:textId="4F9CCBD0" w:rsidR="001E522E" w:rsidRDefault="002F4EF7" w:rsidP="002F4EF7">
            <w:pPr>
              <w:pStyle w:val="Listenabsatz"/>
              <w:numPr>
                <w:ilvl w:val="0"/>
                <w:numId w:val="7"/>
              </w:numPr>
              <w:overflowPunct/>
              <w:spacing w:before="0"/>
              <w:textAlignment w:val="auto"/>
              <w:rPr>
                <w:rFonts w:cs="Arial"/>
                <w:sz w:val="24"/>
                <w:szCs w:val="24"/>
              </w:rPr>
            </w:pPr>
            <w:r>
              <w:rPr>
                <w:rFonts w:cs="Arial"/>
                <w:sz w:val="24"/>
                <w:szCs w:val="24"/>
              </w:rPr>
              <w:t xml:space="preserve">Diese Entschädigung kann für einen längeren Zeitraum in Anspruch genommen werden (10 Wochen). </w:t>
            </w:r>
          </w:p>
          <w:p w14:paraId="57153B61" w14:textId="4563102D" w:rsidR="003A690C" w:rsidRDefault="002F4EF7" w:rsidP="00BB6AB9">
            <w:pPr>
              <w:pStyle w:val="Listenabsatz"/>
              <w:numPr>
                <w:ilvl w:val="0"/>
                <w:numId w:val="7"/>
              </w:numPr>
              <w:overflowPunct/>
              <w:spacing w:before="0"/>
              <w:textAlignment w:val="auto"/>
              <w:rPr>
                <w:rFonts w:cs="Arial"/>
                <w:sz w:val="24"/>
                <w:szCs w:val="24"/>
              </w:rPr>
            </w:pPr>
            <w:r>
              <w:rPr>
                <w:rFonts w:cs="Arial"/>
                <w:sz w:val="24"/>
                <w:szCs w:val="24"/>
              </w:rPr>
              <w:t xml:space="preserve">Der Anspruch besteht auf nur 67 % des Gehalts. </w:t>
            </w:r>
          </w:p>
          <w:p w14:paraId="0470589B" w14:textId="77777777" w:rsidR="00A15322" w:rsidRDefault="00A15322" w:rsidP="00A15322">
            <w:pPr>
              <w:pStyle w:val="Listenabsatz"/>
              <w:overflowPunct/>
              <w:spacing w:before="0"/>
              <w:textAlignment w:val="auto"/>
              <w:rPr>
                <w:rFonts w:cs="Arial"/>
                <w:sz w:val="24"/>
                <w:szCs w:val="24"/>
              </w:rPr>
            </w:pPr>
          </w:p>
          <w:p w14:paraId="1DC874E7" w14:textId="45C1C21D" w:rsidR="00425494" w:rsidRPr="00F54EEE" w:rsidRDefault="00425494" w:rsidP="00425494">
            <w:pPr>
              <w:overflowPunct/>
              <w:spacing w:before="0"/>
              <w:textAlignment w:val="auto"/>
              <w:rPr>
                <w:rFonts w:cs="Arial"/>
                <w:color w:val="FF0000"/>
                <w:sz w:val="24"/>
                <w:szCs w:val="24"/>
              </w:rPr>
            </w:pPr>
            <w:r w:rsidRPr="00F54EEE">
              <w:rPr>
                <w:rFonts w:cs="Arial"/>
                <w:color w:val="FF0000"/>
                <w:sz w:val="24"/>
                <w:szCs w:val="24"/>
              </w:rPr>
              <w:t>Durchführungshinweis zur Entschädigung nach § 56 IfSG:</w:t>
            </w:r>
          </w:p>
          <w:p w14:paraId="3540B61E" w14:textId="50359168" w:rsidR="00425494" w:rsidRDefault="00425494" w:rsidP="00425494">
            <w:pPr>
              <w:overflowPunct/>
              <w:spacing w:before="0"/>
              <w:textAlignment w:val="auto"/>
              <w:rPr>
                <w:rFonts w:cs="Arial"/>
                <w:sz w:val="24"/>
                <w:szCs w:val="24"/>
              </w:rPr>
            </w:pPr>
            <w:r w:rsidRPr="00F54EEE">
              <w:rPr>
                <w:rFonts w:cs="Arial"/>
                <w:color w:val="FF0000"/>
                <w:sz w:val="24"/>
                <w:szCs w:val="24"/>
              </w:rPr>
              <w:t xml:space="preserve">Bitte lassen Sie vom Mitarbeiter/der Mitarbeiterin den Vordruck „Entschädigungsanspruch wegen Verdienstausfall durch Betreuung“ </w:t>
            </w:r>
            <w:r w:rsidR="00F54EEE" w:rsidRPr="00F54EEE">
              <w:rPr>
                <w:rFonts w:cs="Arial"/>
                <w:color w:val="FF0000"/>
                <w:sz w:val="24"/>
                <w:szCs w:val="24"/>
              </w:rPr>
              <w:t>ausfüllen. Den Vordruck finden Sie auf der Web-Seite des VSA-Mittelbaden</w:t>
            </w:r>
            <w:r w:rsidR="00F54EEE">
              <w:rPr>
                <w:rFonts w:cs="Arial"/>
                <w:color w:val="FF0000"/>
                <w:sz w:val="24"/>
                <w:szCs w:val="24"/>
              </w:rPr>
              <w:t xml:space="preserve"> </w:t>
            </w:r>
            <w:proofErr w:type="gramStart"/>
            <w:r w:rsidR="00F54EEE">
              <w:rPr>
                <w:rFonts w:cs="Arial"/>
                <w:color w:val="FF0000"/>
                <w:sz w:val="24"/>
                <w:szCs w:val="24"/>
              </w:rPr>
              <w:t>zum</w:t>
            </w:r>
            <w:r w:rsidR="00F54EEE" w:rsidRPr="00F54EEE">
              <w:rPr>
                <w:rFonts w:cs="Arial"/>
                <w:color w:val="FF0000"/>
                <w:sz w:val="24"/>
                <w:szCs w:val="24"/>
              </w:rPr>
              <w:t xml:space="preserve"> herunterladen</w:t>
            </w:r>
            <w:proofErr w:type="gramEnd"/>
            <w:r w:rsidR="00F54EEE" w:rsidRPr="00F54EEE">
              <w:rPr>
                <w:rFonts w:cs="Arial"/>
                <w:color w:val="FF0000"/>
                <w:sz w:val="24"/>
                <w:szCs w:val="24"/>
              </w:rPr>
              <w:t>:</w:t>
            </w:r>
            <w:r>
              <w:rPr>
                <w:rFonts w:cs="Arial"/>
                <w:sz w:val="24"/>
                <w:szCs w:val="24"/>
              </w:rPr>
              <w:t xml:space="preserve"> </w:t>
            </w:r>
            <w:hyperlink r:id="rId9" w:history="1">
              <w:r w:rsidR="00F54EEE" w:rsidRPr="00426AE2">
                <w:rPr>
                  <w:rStyle w:val="Hyperlink"/>
                  <w:rFonts w:cs="Arial"/>
                  <w:sz w:val="24"/>
                  <w:szCs w:val="24"/>
                </w:rPr>
                <w:t>https://vsa-mittelbaden.de/</w:t>
              </w:r>
            </w:hyperlink>
          </w:p>
          <w:p w14:paraId="32181AC0" w14:textId="38DC702B" w:rsidR="00F54EEE" w:rsidRDefault="00F54EEE" w:rsidP="00425494">
            <w:pPr>
              <w:overflowPunct/>
              <w:spacing w:before="0"/>
              <w:textAlignment w:val="auto"/>
              <w:rPr>
                <w:rFonts w:cs="Arial"/>
                <w:sz w:val="24"/>
                <w:szCs w:val="24"/>
              </w:rPr>
            </w:pPr>
            <w:r w:rsidRPr="00F54EEE">
              <w:rPr>
                <w:rFonts w:cs="Arial"/>
                <w:color w:val="FF0000"/>
                <w:sz w:val="24"/>
                <w:szCs w:val="24"/>
              </w:rPr>
              <w:t>Den ausgefüllten Vordruck schicken Sie uns bitte per Mail an:</w:t>
            </w:r>
            <w:r>
              <w:rPr>
                <w:rFonts w:cs="Arial"/>
                <w:sz w:val="24"/>
                <w:szCs w:val="24"/>
              </w:rPr>
              <w:t xml:space="preserve"> </w:t>
            </w:r>
            <w:hyperlink r:id="rId10" w:history="1">
              <w:r w:rsidR="00E66E96" w:rsidRPr="00B80648">
                <w:rPr>
                  <w:rStyle w:val="Hyperlink"/>
                  <w:rFonts w:cs="Arial"/>
                  <w:sz w:val="24"/>
                  <w:szCs w:val="24"/>
                </w:rPr>
                <w:t>posteingang.mittelbaden@kbz.ekiba.de</w:t>
              </w:r>
            </w:hyperlink>
          </w:p>
          <w:p w14:paraId="5AC2BC76" w14:textId="77777777" w:rsidR="00F54EEE" w:rsidRDefault="00F54EEE" w:rsidP="00425494">
            <w:pPr>
              <w:overflowPunct/>
              <w:spacing w:before="0"/>
              <w:textAlignment w:val="auto"/>
              <w:rPr>
                <w:rFonts w:cs="Arial"/>
                <w:sz w:val="24"/>
                <w:szCs w:val="24"/>
              </w:rPr>
            </w:pPr>
          </w:p>
          <w:p w14:paraId="00CDDA7F" w14:textId="77777777" w:rsidR="00F54EEE" w:rsidRPr="00425494" w:rsidRDefault="00F54EEE" w:rsidP="00425494">
            <w:pPr>
              <w:overflowPunct/>
              <w:spacing w:before="0"/>
              <w:textAlignment w:val="auto"/>
              <w:rPr>
                <w:rFonts w:cs="Arial"/>
                <w:sz w:val="24"/>
                <w:szCs w:val="24"/>
              </w:rPr>
            </w:pPr>
          </w:p>
          <w:p w14:paraId="50DC8D95" w14:textId="53A2A0D8" w:rsidR="003A690C" w:rsidRPr="001E522E" w:rsidRDefault="001E522E" w:rsidP="001E522E">
            <w:pPr>
              <w:overflowPunct/>
              <w:spacing w:before="0"/>
              <w:textAlignment w:val="auto"/>
              <w:rPr>
                <w:rFonts w:cs="Arial"/>
                <w:b/>
                <w:bCs/>
                <w:color w:val="000000" w:themeColor="text1"/>
                <w:sz w:val="24"/>
                <w:szCs w:val="24"/>
              </w:rPr>
            </w:pPr>
            <w:r w:rsidRPr="001E522E">
              <w:rPr>
                <w:rFonts w:cs="Arial"/>
                <w:b/>
                <w:bCs/>
                <w:color w:val="000000" w:themeColor="text1"/>
                <w:sz w:val="24"/>
                <w:szCs w:val="24"/>
              </w:rPr>
              <w:t>zu 1.</w:t>
            </w:r>
            <w:r w:rsidR="003A690C" w:rsidRPr="001E522E">
              <w:rPr>
                <w:rFonts w:cs="Arial"/>
                <w:b/>
                <w:bCs/>
                <w:color w:val="000000" w:themeColor="text1"/>
                <w:sz w:val="24"/>
                <w:szCs w:val="24"/>
              </w:rPr>
              <w:t xml:space="preserve">Kinderkrankengeld </w:t>
            </w:r>
          </w:p>
          <w:p w14:paraId="05741A08" w14:textId="0C0FAFEB"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 xml:space="preserve">Gesetzlich </w:t>
            </w:r>
            <w:proofErr w:type="spellStart"/>
            <w:r w:rsidRPr="001E522E">
              <w:rPr>
                <w:rFonts w:cs="Arial"/>
                <w:color w:val="000000" w:themeColor="text1"/>
                <w:sz w:val="24"/>
                <w:szCs w:val="24"/>
              </w:rPr>
              <w:t>versicherte</w:t>
            </w:r>
            <w:proofErr w:type="spellEnd"/>
            <w:r w:rsidRPr="001E522E">
              <w:rPr>
                <w:rFonts w:cs="Arial"/>
                <w:color w:val="000000" w:themeColor="text1"/>
                <w:sz w:val="24"/>
                <w:szCs w:val="24"/>
              </w:rPr>
              <w:t xml:space="preserve"> Eltern können gemäß § 45 Absatz 2a und 2b SGB V (neue</w:t>
            </w:r>
          </w:p>
          <w:p w14:paraId="5217632C"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Fassung) im Jahr 2021 pro Kind und Elternteil 20 statt 10 Tage Kinderkrankengeld</w:t>
            </w:r>
          </w:p>
          <w:p w14:paraId="664466A6"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beantragen, insgesamt bei mehreren Kindern maximal 45 Tage.</w:t>
            </w:r>
          </w:p>
          <w:p w14:paraId="6922DC13"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Der Anspruch besteht auch, wenn ein Kind zu Hause betreut werden muss, weil</w:t>
            </w:r>
          </w:p>
          <w:p w14:paraId="7961A2B6"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Schulen oder Kitas geschlossen sind, die Präsenzpflicht in der Schule aufgehoben</w:t>
            </w:r>
          </w:p>
          <w:p w14:paraId="31AC09D8"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oder der Zugang zum Betreuungsangebot der Kita eingeschränkt wurde. Eltern</w:t>
            </w:r>
          </w:p>
          <w:p w14:paraId="30026256"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können das Kinderkrankengeld auch beantragen, wenn sie im Homeoffice arbeiten</w:t>
            </w:r>
          </w:p>
          <w:p w14:paraId="54385A43"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könnten. Für Alleinerziehende erhöht sich der Anspruch um 20 auf 40 Tage pro</w:t>
            </w:r>
          </w:p>
          <w:p w14:paraId="10EB9D27"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Kind und Elternteil, maximal bei mehreren Kindern auf 90 Tage.</w:t>
            </w:r>
          </w:p>
          <w:p w14:paraId="39F8885B"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Der Bundestag hat die Gesetzesänderung am 14.01.2021 beschlossen, die</w:t>
            </w:r>
          </w:p>
          <w:p w14:paraId="0E93E4D3"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Zustimmung des Bundesrates steht noch aus. Die neue Regelung soll rückwirkend</w:t>
            </w:r>
          </w:p>
          <w:p w14:paraId="5ABE3D5B"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ab 5. Januar 2021 gelten. Wenn ein Elternteil Kinderkrankengeld beansprucht, ruht</w:t>
            </w:r>
          </w:p>
          <w:p w14:paraId="4F44A992"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in dieser Zeit für beide Elternteile der Anspruch nach § 56 des Infektionsschutzgesetzes.</w:t>
            </w:r>
          </w:p>
          <w:p w14:paraId="182A13E4"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Die Schließung der Schule bzw. der Einrichtung zur Betreuung von Kindern ist der</w:t>
            </w:r>
          </w:p>
          <w:p w14:paraId="38A2A238"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Krankenkasse auf geeignete Weise nachzuweisen; die Krankenkasse kann die Vorlage einer Bescheinigung der Einrichtung oder der Schule verlangen.</w:t>
            </w:r>
          </w:p>
          <w:p w14:paraId="7E9E4803" w14:textId="77777777" w:rsidR="003A690C" w:rsidRPr="001E522E" w:rsidRDefault="003A690C" w:rsidP="003A690C">
            <w:pPr>
              <w:overflowPunct/>
              <w:spacing w:before="0"/>
              <w:textAlignment w:val="auto"/>
              <w:rPr>
                <w:rFonts w:cs="Arial"/>
                <w:color w:val="000000" w:themeColor="text1"/>
                <w:sz w:val="24"/>
                <w:szCs w:val="24"/>
              </w:rPr>
            </w:pPr>
          </w:p>
          <w:p w14:paraId="696945B8" w14:textId="52360D05" w:rsidR="003A690C" w:rsidRPr="001E522E" w:rsidRDefault="003A690C" w:rsidP="003A690C">
            <w:pPr>
              <w:overflowPunct/>
              <w:spacing w:before="0"/>
              <w:textAlignment w:val="auto"/>
              <w:rPr>
                <w:rFonts w:cs="Arial"/>
                <w:color w:val="FF0000"/>
                <w:sz w:val="24"/>
                <w:szCs w:val="24"/>
              </w:rPr>
            </w:pPr>
          </w:p>
        </w:tc>
      </w:tr>
    </w:tbl>
    <w:p w14:paraId="0F34EDFF" w14:textId="64F615C6" w:rsidR="00BB6AB9" w:rsidRPr="001E522E" w:rsidRDefault="001E522E" w:rsidP="001E522E">
      <w:pPr>
        <w:spacing w:before="0"/>
        <w:rPr>
          <w:rFonts w:cs="Arial"/>
          <w:b/>
        </w:rPr>
      </w:pPr>
      <w:r w:rsidRPr="001E522E">
        <w:rPr>
          <w:rFonts w:cs="Arial"/>
          <w:b/>
        </w:rPr>
        <w:t xml:space="preserve">Zu 2. </w:t>
      </w:r>
      <w:r w:rsidR="003A690C" w:rsidRPr="001E522E">
        <w:rPr>
          <w:rFonts w:cs="Arial"/>
          <w:b/>
        </w:rPr>
        <w:t>Entschädigung nach § 56 Abs. 1 a) IfSG</w:t>
      </w:r>
    </w:p>
    <w:p w14:paraId="794A4463"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Soweit die Voraussetzungen des § 56 Abs. 1a) IfSG vorliegen, besteht ein</w:t>
      </w:r>
    </w:p>
    <w:p w14:paraId="312E95EF"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Anspruch auf Entschädigung in Höhe von 67 % des Verdienstausfalls, maximal</w:t>
      </w:r>
    </w:p>
    <w:p w14:paraId="633AB0FD"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jedoch 2.016 Euro im Monat.</w:t>
      </w:r>
    </w:p>
    <w:p w14:paraId="5DA4B878"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Voraussetzungen für die Entschädigung nach § 56 Abs. 1a) IfSG sind:</w:t>
      </w:r>
    </w:p>
    <w:p w14:paraId="1345B647"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 zur Verhinderung der Verbreitung von Infektionen schließt die zuständige Behörde</w:t>
      </w:r>
    </w:p>
    <w:p w14:paraId="746E7DBC"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sz w:val="24"/>
          <w:szCs w:val="24"/>
        </w:rPr>
        <w:t xml:space="preserve">Schulen oder </w:t>
      </w:r>
      <w:r w:rsidRPr="001E522E">
        <w:rPr>
          <w:rFonts w:cs="Arial"/>
          <w:color w:val="000000" w:themeColor="text1"/>
          <w:sz w:val="24"/>
          <w:szCs w:val="24"/>
        </w:rPr>
        <w:t>Kitas ganz oder teilweise oder ordnet Schul- oder</w:t>
      </w:r>
    </w:p>
    <w:p w14:paraId="4DDA7B20" w14:textId="77777777" w:rsidR="003A690C" w:rsidRPr="001E522E" w:rsidRDefault="003A690C" w:rsidP="003A690C">
      <w:pPr>
        <w:overflowPunct/>
        <w:spacing w:before="0"/>
        <w:textAlignment w:val="auto"/>
        <w:rPr>
          <w:rFonts w:cs="Arial"/>
          <w:color w:val="000000" w:themeColor="text1"/>
          <w:sz w:val="24"/>
          <w:szCs w:val="24"/>
        </w:rPr>
      </w:pPr>
      <w:r w:rsidRPr="001E522E">
        <w:rPr>
          <w:rFonts w:cs="Arial"/>
          <w:color w:val="000000" w:themeColor="text1"/>
          <w:sz w:val="24"/>
          <w:szCs w:val="24"/>
        </w:rPr>
        <w:t>Betriebsferien an oder verlängert diese oder setzt den Präsenzunterricht aus</w:t>
      </w:r>
    </w:p>
    <w:p w14:paraId="51B24EC5"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oder das Kind darf die jeweilige Einrichtung gemäß §§ 6 Corona-Verordnung</w:t>
      </w:r>
    </w:p>
    <w:p w14:paraId="4084B4BB"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Kita bzw. Schule nicht betreten und</w:t>
      </w:r>
    </w:p>
    <w:p w14:paraId="3E16499E"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 das Kind hat das zwölfte Lebensjahr noch nicht vollendet oder ist behindert</w:t>
      </w:r>
    </w:p>
    <w:p w14:paraId="78130A83"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und deshalb auf Hilfe angewiesen und</w:t>
      </w:r>
    </w:p>
    <w:p w14:paraId="0D8734CF"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 es besteht keine anderweitige zumutbare Betreuungsmöglichkeit (Nachweis</w:t>
      </w:r>
    </w:p>
    <w:p w14:paraId="1701AE5C"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gegenüber der zuständigen Behörde und auf Verlangen auch gegenüber dem</w:t>
      </w:r>
    </w:p>
    <w:p w14:paraId="368ACC00"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Arbeitgebenden gem. § 56 Abs. 1a) Satz 2 IfSG) und</w:t>
      </w:r>
    </w:p>
    <w:p w14:paraId="05C0E7E8"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 ein hierdurch bedingter Verdienstausfall.</w:t>
      </w:r>
    </w:p>
    <w:p w14:paraId="548D62D5"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Der Anspruch aus § 56 Abs. 1a IfSG ist ausgeschlossen, wenn:</w:t>
      </w:r>
    </w:p>
    <w:p w14:paraId="4F155E05"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 die Einrichtung in den Ferien bzw. an Feiertagen ohnehin geschlossen ist;</w:t>
      </w:r>
    </w:p>
    <w:p w14:paraId="01C4BB17"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 eine anderweitige zumutbare Betreuungsmöglichkeit für das Kind besteht</w:t>
      </w:r>
    </w:p>
    <w:p w14:paraId="734A0997"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(Notbetreuung in der Einrichtung, Betreuung durch Partner, Verwandte oder</w:t>
      </w:r>
    </w:p>
    <w:p w14:paraId="7A5ED473"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Freunde)</w:t>
      </w:r>
    </w:p>
    <w:p w14:paraId="23093498"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 der / dem Beschäftigten wegen anderer Ansprüche kein Verdienstausfall entsteht,</w:t>
      </w:r>
    </w:p>
    <w:p w14:paraId="33336597"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z.B. aus dem Arbeitsvertrag, Dienstvereinbarungen, tariflichen oder gesetzlichen</w:t>
      </w:r>
    </w:p>
    <w:p w14:paraId="55CD1870"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Regelungen;</w:t>
      </w:r>
    </w:p>
    <w:p w14:paraId="382F5E93"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Diese Entschädigungszahlung ist gem. § 56 Abs. 2 Satz 4 IfSG auf einen Zeitraum</w:t>
      </w:r>
    </w:p>
    <w:p w14:paraId="0C4BF7BC"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von bis zu zehn Wochen (bei allein betreuenden Mitarbeitenden auf bis zu zwanzig</w:t>
      </w:r>
    </w:p>
    <w:p w14:paraId="596BA1F7" w14:textId="77777777" w:rsidR="003A690C" w:rsidRPr="001E522E" w:rsidRDefault="003A690C" w:rsidP="003A690C">
      <w:pPr>
        <w:overflowPunct/>
        <w:spacing w:before="0"/>
        <w:textAlignment w:val="auto"/>
        <w:rPr>
          <w:rFonts w:cs="Arial"/>
          <w:color w:val="000000"/>
          <w:sz w:val="24"/>
          <w:szCs w:val="24"/>
        </w:rPr>
      </w:pPr>
      <w:r w:rsidRPr="001E522E">
        <w:rPr>
          <w:rFonts w:cs="Arial"/>
          <w:color w:val="000000"/>
          <w:sz w:val="24"/>
          <w:szCs w:val="24"/>
        </w:rPr>
        <w:t>Wochen) begrenzt. Er wird über den Arbeitgebenden "abgewickelt", das heißt, dieser</w:t>
      </w:r>
    </w:p>
    <w:p w14:paraId="6B72BE4E" w14:textId="12281C92" w:rsidR="003A690C" w:rsidRDefault="003A690C" w:rsidP="003A690C">
      <w:pPr>
        <w:spacing w:before="0"/>
        <w:rPr>
          <w:rFonts w:cs="Arial"/>
          <w:color w:val="000000"/>
          <w:sz w:val="24"/>
          <w:szCs w:val="24"/>
        </w:rPr>
      </w:pPr>
      <w:r w:rsidRPr="001E522E">
        <w:rPr>
          <w:rFonts w:cs="Arial"/>
          <w:color w:val="000000"/>
          <w:sz w:val="24"/>
          <w:szCs w:val="24"/>
        </w:rPr>
        <w:t>tritt in Vorleistung und zahlt den Verdienstausfall an den Mitarbeitenden aus.</w:t>
      </w:r>
    </w:p>
    <w:p w14:paraId="27DCCEC1" w14:textId="5CF4810D" w:rsidR="00E66E96" w:rsidRDefault="00E66E96" w:rsidP="003A690C">
      <w:pPr>
        <w:spacing w:before="0"/>
        <w:rPr>
          <w:rFonts w:cs="Arial"/>
          <w:color w:val="000000"/>
          <w:sz w:val="24"/>
          <w:szCs w:val="24"/>
        </w:rPr>
      </w:pPr>
    </w:p>
    <w:p w14:paraId="2B07BFBE" w14:textId="6353A4B4" w:rsidR="00E66E96" w:rsidRDefault="00E66E96" w:rsidP="003A690C">
      <w:pPr>
        <w:spacing w:before="0"/>
        <w:rPr>
          <w:rFonts w:cs="Arial"/>
          <w:color w:val="000000"/>
          <w:sz w:val="24"/>
          <w:szCs w:val="24"/>
        </w:rPr>
      </w:pPr>
    </w:p>
    <w:p w14:paraId="1AE26E93" w14:textId="7BB8C76E" w:rsidR="00E66E96" w:rsidRDefault="00E66E96" w:rsidP="003A690C">
      <w:pPr>
        <w:spacing w:before="0"/>
        <w:rPr>
          <w:rFonts w:cs="Arial"/>
          <w:color w:val="000000"/>
          <w:sz w:val="24"/>
          <w:szCs w:val="24"/>
        </w:rPr>
      </w:pPr>
    </w:p>
    <w:p w14:paraId="7AC7B27B" w14:textId="5A170BB2" w:rsidR="00E66E96" w:rsidRDefault="00E66E96" w:rsidP="003A690C">
      <w:pPr>
        <w:spacing w:before="0"/>
        <w:rPr>
          <w:rFonts w:cs="Arial"/>
          <w:color w:val="000000"/>
          <w:sz w:val="24"/>
          <w:szCs w:val="24"/>
        </w:rPr>
      </w:pPr>
    </w:p>
    <w:p w14:paraId="4128A4F9" w14:textId="4F4DC138" w:rsidR="00E66E96" w:rsidRDefault="00E66E96" w:rsidP="003A690C">
      <w:pPr>
        <w:spacing w:before="0"/>
        <w:rPr>
          <w:rFonts w:cs="Arial"/>
          <w:color w:val="000000"/>
          <w:sz w:val="24"/>
          <w:szCs w:val="24"/>
        </w:rPr>
      </w:pPr>
    </w:p>
    <w:p w14:paraId="74FA563C" w14:textId="42CB3448" w:rsidR="00E66E96" w:rsidRDefault="00E66E96" w:rsidP="003A690C">
      <w:pPr>
        <w:spacing w:before="0"/>
        <w:rPr>
          <w:rFonts w:cs="Arial"/>
          <w:color w:val="000000"/>
          <w:sz w:val="24"/>
          <w:szCs w:val="24"/>
        </w:rPr>
      </w:pPr>
    </w:p>
    <w:p w14:paraId="08A18AFF" w14:textId="66B557DF" w:rsidR="00E66E96" w:rsidRDefault="00E66E96" w:rsidP="003A690C">
      <w:pPr>
        <w:spacing w:before="0"/>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p>
    <w:p w14:paraId="55F9046A" w14:textId="4D2B40C1" w:rsidR="00E66E96" w:rsidRDefault="00E66E96" w:rsidP="003A690C">
      <w:pPr>
        <w:spacing w:before="0"/>
        <w:rPr>
          <w:rFonts w:cs="Arial"/>
          <w:color w:val="000000"/>
          <w:sz w:val="24"/>
          <w:szCs w:val="24"/>
        </w:rPr>
      </w:pPr>
    </w:p>
    <w:p w14:paraId="0F601BAF" w14:textId="7512CDCE" w:rsidR="00E66E96" w:rsidRDefault="00E66E96" w:rsidP="003A690C">
      <w:pPr>
        <w:spacing w:before="0"/>
        <w:rPr>
          <w:rFonts w:cs="Arial"/>
          <w:color w:val="000000"/>
          <w:sz w:val="24"/>
          <w:szCs w:val="24"/>
        </w:rPr>
      </w:pPr>
    </w:p>
    <w:p w14:paraId="6D6E51BE" w14:textId="3C42D43E" w:rsidR="00E66E96" w:rsidRDefault="00E66E96" w:rsidP="003A690C">
      <w:pPr>
        <w:spacing w:before="0"/>
        <w:rPr>
          <w:rFonts w:cs="Arial"/>
          <w:color w:val="000000"/>
          <w:sz w:val="24"/>
          <w:szCs w:val="24"/>
        </w:rPr>
      </w:pPr>
    </w:p>
    <w:p w14:paraId="6AD52FDA" w14:textId="0F99BC87" w:rsidR="00E66E96" w:rsidRDefault="00E66E96" w:rsidP="003A690C">
      <w:pPr>
        <w:spacing w:before="0"/>
        <w:rPr>
          <w:rFonts w:cs="Arial"/>
          <w:color w:val="000000"/>
          <w:sz w:val="24"/>
          <w:szCs w:val="24"/>
        </w:rPr>
      </w:pPr>
    </w:p>
    <w:p w14:paraId="17E2441D" w14:textId="5E5BC16F" w:rsidR="00E66E96" w:rsidRDefault="00E66E96" w:rsidP="003A690C">
      <w:pPr>
        <w:spacing w:before="0"/>
        <w:rPr>
          <w:rFonts w:cs="Arial"/>
          <w:color w:val="000000"/>
          <w:sz w:val="24"/>
          <w:szCs w:val="24"/>
        </w:rPr>
      </w:pPr>
    </w:p>
    <w:p w14:paraId="0118A24F" w14:textId="29176227" w:rsidR="00E66E96" w:rsidRDefault="00E66E96" w:rsidP="003A690C">
      <w:pPr>
        <w:spacing w:before="0"/>
        <w:rPr>
          <w:rFonts w:cs="Arial"/>
          <w:color w:val="000000"/>
          <w:sz w:val="24"/>
          <w:szCs w:val="24"/>
        </w:rPr>
      </w:pPr>
    </w:p>
    <w:p w14:paraId="011D4784" w14:textId="5B4D4DA8" w:rsidR="00E66E96" w:rsidRDefault="00E66E96" w:rsidP="003A690C">
      <w:pPr>
        <w:spacing w:before="0"/>
        <w:rPr>
          <w:rFonts w:cs="Arial"/>
          <w:color w:val="000000"/>
          <w:sz w:val="24"/>
          <w:szCs w:val="24"/>
        </w:rPr>
      </w:pPr>
    </w:p>
    <w:p w14:paraId="3FA91F28" w14:textId="561D0531" w:rsidR="00E66E96" w:rsidRDefault="00E66E96" w:rsidP="003A690C">
      <w:pPr>
        <w:spacing w:before="0"/>
        <w:rPr>
          <w:rFonts w:cs="Arial"/>
          <w:color w:val="000000"/>
          <w:sz w:val="24"/>
          <w:szCs w:val="24"/>
        </w:rPr>
      </w:pPr>
    </w:p>
    <w:p w14:paraId="325D0377" w14:textId="355ABDD4" w:rsidR="00E66E96" w:rsidRDefault="00E66E96" w:rsidP="003A690C">
      <w:pPr>
        <w:spacing w:before="0"/>
        <w:rPr>
          <w:rFonts w:cs="Arial"/>
          <w:color w:val="000000"/>
          <w:sz w:val="24"/>
          <w:szCs w:val="24"/>
        </w:rPr>
      </w:pPr>
    </w:p>
    <w:p w14:paraId="7531406F" w14:textId="7D81DB08" w:rsidR="00E66E96" w:rsidRDefault="00E66E96" w:rsidP="003A690C">
      <w:pPr>
        <w:spacing w:before="0"/>
        <w:rPr>
          <w:rFonts w:cs="Arial"/>
          <w:color w:val="000000"/>
          <w:sz w:val="24"/>
          <w:szCs w:val="24"/>
        </w:rPr>
      </w:pPr>
    </w:p>
    <w:p w14:paraId="79BCB3B8" w14:textId="574796C0" w:rsidR="00E66E96" w:rsidRDefault="00E66E96" w:rsidP="003A690C">
      <w:pPr>
        <w:spacing w:before="0"/>
        <w:rPr>
          <w:rFonts w:cs="Arial"/>
          <w:color w:val="000000"/>
          <w:sz w:val="24"/>
          <w:szCs w:val="24"/>
        </w:rPr>
      </w:pPr>
    </w:p>
    <w:p w14:paraId="706F15CB" w14:textId="70A408F9" w:rsidR="00E66E96" w:rsidRDefault="00E66E96" w:rsidP="003A690C">
      <w:pPr>
        <w:spacing w:before="0"/>
        <w:rPr>
          <w:rFonts w:cs="Arial"/>
          <w:color w:val="000000"/>
          <w:sz w:val="24"/>
          <w:szCs w:val="24"/>
        </w:rPr>
      </w:pPr>
    </w:p>
    <w:p w14:paraId="5FF93EF4" w14:textId="77F0F246" w:rsidR="00E66E96" w:rsidRDefault="00E66E96" w:rsidP="003A690C">
      <w:pPr>
        <w:spacing w:before="0"/>
        <w:rPr>
          <w:rFonts w:cs="Arial"/>
          <w:color w:val="000000"/>
          <w:sz w:val="24"/>
          <w:szCs w:val="24"/>
        </w:rPr>
      </w:pPr>
    </w:p>
    <w:p w14:paraId="718B6D40" w14:textId="0CEB19FA" w:rsidR="00E66E96" w:rsidRDefault="00E66E96" w:rsidP="003A690C">
      <w:pPr>
        <w:spacing w:before="0"/>
        <w:rPr>
          <w:rFonts w:cs="Arial"/>
          <w:color w:val="000000"/>
          <w:sz w:val="24"/>
          <w:szCs w:val="24"/>
        </w:rPr>
      </w:pPr>
    </w:p>
    <w:p w14:paraId="32504AB0" w14:textId="4D4E04A0" w:rsidR="00E66E96" w:rsidRDefault="00E66E96" w:rsidP="003A690C">
      <w:pPr>
        <w:spacing w:before="0"/>
        <w:rPr>
          <w:rFonts w:cs="Arial"/>
          <w:color w:val="000000"/>
          <w:sz w:val="24"/>
          <w:szCs w:val="24"/>
        </w:rPr>
      </w:pPr>
    </w:p>
    <w:p w14:paraId="45143AED" w14:textId="342576E8" w:rsidR="00E66E96" w:rsidRDefault="00E66E96" w:rsidP="003A690C">
      <w:pPr>
        <w:spacing w:before="0"/>
        <w:rPr>
          <w:rFonts w:cs="Arial"/>
          <w:color w:val="000000"/>
          <w:sz w:val="24"/>
          <w:szCs w:val="24"/>
        </w:rPr>
      </w:pPr>
    </w:p>
    <w:p w14:paraId="1C4F6FD6" w14:textId="2E821825" w:rsidR="00E66E96" w:rsidRDefault="00E66E96" w:rsidP="003A690C">
      <w:pPr>
        <w:spacing w:before="0"/>
        <w:rPr>
          <w:rFonts w:cs="Arial"/>
          <w:color w:val="000000"/>
          <w:sz w:val="24"/>
          <w:szCs w:val="24"/>
        </w:rPr>
      </w:pPr>
    </w:p>
    <w:p w14:paraId="4FE50E25" w14:textId="215C7EF4" w:rsidR="00E66E96" w:rsidRDefault="00E66E96" w:rsidP="003A690C">
      <w:pPr>
        <w:spacing w:before="0"/>
        <w:rPr>
          <w:rFonts w:cs="Arial"/>
          <w:color w:val="000000"/>
          <w:sz w:val="24"/>
          <w:szCs w:val="24"/>
        </w:rPr>
      </w:pPr>
    </w:p>
    <w:p w14:paraId="747F247D" w14:textId="4CA7C50C" w:rsidR="00E66E96" w:rsidRDefault="00E66E96" w:rsidP="003A690C">
      <w:pPr>
        <w:spacing w:before="0"/>
        <w:rPr>
          <w:rFonts w:cs="Arial"/>
          <w:color w:val="000000"/>
          <w:sz w:val="24"/>
          <w:szCs w:val="24"/>
        </w:rPr>
      </w:pPr>
    </w:p>
    <w:p w14:paraId="5B3F3E17" w14:textId="243DE54E" w:rsidR="00E66E96" w:rsidRDefault="00E66E96" w:rsidP="003A690C">
      <w:pPr>
        <w:spacing w:before="0"/>
        <w:rPr>
          <w:rFonts w:cs="Arial"/>
          <w:color w:val="000000"/>
          <w:sz w:val="24"/>
          <w:szCs w:val="24"/>
        </w:rPr>
      </w:pPr>
    </w:p>
    <w:p w14:paraId="759298DB" w14:textId="13FEFA41" w:rsidR="00E66E96" w:rsidRDefault="00E66E96" w:rsidP="003A690C">
      <w:pPr>
        <w:spacing w:before="0"/>
        <w:rPr>
          <w:rFonts w:cs="Arial"/>
          <w:color w:val="000000"/>
          <w:sz w:val="24"/>
          <w:szCs w:val="24"/>
        </w:rPr>
      </w:pPr>
    </w:p>
    <w:p w14:paraId="37D34A48" w14:textId="3FD58E9D" w:rsidR="00E66E96" w:rsidRDefault="00E66E96" w:rsidP="003A690C">
      <w:pPr>
        <w:spacing w:before="0"/>
        <w:rPr>
          <w:rFonts w:cs="Arial"/>
          <w:color w:val="000000"/>
          <w:sz w:val="24"/>
          <w:szCs w:val="24"/>
        </w:rPr>
      </w:pPr>
    </w:p>
    <w:p w14:paraId="7ECCEA6F" w14:textId="164A9685" w:rsidR="00E66E96" w:rsidRDefault="00E66E96" w:rsidP="003A690C">
      <w:pPr>
        <w:spacing w:before="0"/>
        <w:rPr>
          <w:rFonts w:cs="Arial"/>
          <w:color w:val="000000"/>
          <w:sz w:val="24"/>
          <w:szCs w:val="24"/>
        </w:rPr>
      </w:pPr>
    </w:p>
    <w:p w14:paraId="467D18E6" w14:textId="48310C51" w:rsidR="00E66E96" w:rsidRDefault="00E66E96" w:rsidP="003A690C">
      <w:pPr>
        <w:spacing w:before="0"/>
        <w:rPr>
          <w:rFonts w:cs="Arial"/>
          <w:color w:val="000000"/>
          <w:sz w:val="24"/>
          <w:szCs w:val="24"/>
        </w:rPr>
      </w:pPr>
    </w:p>
    <w:p w14:paraId="1CB25452" w14:textId="00599FEA" w:rsidR="00E66E96" w:rsidRDefault="00E66E96" w:rsidP="003A690C">
      <w:pPr>
        <w:spacing w:before="0"/>
        <w:rPr>
          <w:rFonts w:cs="Arial"/>
          <w:color w:val="000000"/>
          <w:sz w:val="24"/>
          <w:szCs w:val="24"/>
        </w:rPr>
      </w:pPr>
    </w:p>
    <w:p w14:paraId="09588A7C" w14:textId="24C56C8D" w:rsidR="00E66E96" w:rsidRDefault="00E66E96" w:rsidP="003A690C">
      <w:pPr>
        <w:spacing w:before="0"/>
        <w:rPr>
          <w:rFonts w:cs="Arial"/>
          <w:color w:val="000000"/>
          <w:sz w:val="24"/>
          <w:szCs w:val="24"/>
        </w:rPr>
      </w:pPr>
    </w:p>
    <w:p w14:paraId="44E2133D" w14:textId="3008D454" w:rsidR="00E66E96" w:rsidRDefault="00E66E96" w:rsidP="003A690C">
      <w:pPr>
        <w:spacing w:before="0"/>
        <w:rPr>
          <w:rFonts w:cs="Arial"/>
          <w:color w:val="000000"/>
          <w:sz w:val="24"/>
          <w:szCs w:val="24"/>
        </w:rPr>
      </w:pPr>
    </w:p>
    <w:p w14:paraId="5DC66F7C" w14:textId="20AFC124" w:rsidR="00E66E96" w:rsidRDefault="00E66E96" w:rsidP="003A690C">
      <w:pPr>
        <w:spacing w:before="0"/>
        <w:rPr>
          <w:rFonts w:cs="Arial"/>
          <w:color w:val="000000"/>
          <w:sz w:val="24"/>
          <w:szCs w:val="24"/>
        </w:rPr>
      </w:pPr>
    </w:p>
    <w:p w14:paraId="1191346F" w14:textId="0A953C34" w:rsidR="00E66E96" w:rsidRDefault="00E66E96" w:rsidP="003A690C">
      <w:pPr>
        <w:spacing w:before="0"/>
        <w:rPr>
          <w:rFonts w:cs="Arial"/>
          <w:color w:val="000000"/>
          <w:sz w:val="24"/>
          <w:szCs w:val="24"/>
        </w:rPr>
      </w:pPr>
    </w:p>
    <w:p w14:paraId="1A333B02" w14:textId="3A6B8455" w:rsidR="00E66E96" w:rsidRDefault="00E66E96" w:rsidP="003A690C">
      <w:pPr>
        <w:spacing w:before="0"/>
        <w:rPr>
          <w:rFonts w:cs="Arial"/>
          <w:color w:val="000000"/>
          <w:sz w:val="24"/>
          <w:szCs w:val="24"/>
        </w:rPr>
      </w:pPr>
    </w:p>
    <w:p w14:paraId="49C08B18" w14:textId="7AA4E5DE" w:rsidR="00E66E96" w:rsidRDefault="00E66E96" w:rsidP="003A690C">
      <w:pPr>
        <w:spacing w:before="0"/>
        <w:rPr>
          <w:rFonts w:cs="Arial"/>
          <w:color w:val="000000"/>
          <w:sz w:val="24"/>
          <w:szCs w:val="24"/>
        </w:rPr>
      </w:pPr>
    </w:p>
    <w:p w14:paraId="231360CC" w14:textId="3975425C" w:rsidR="00E66E96" w:rsidRDefault="00E66E96" w:rsidP="003A690C">
      <w:pPr>
        <w:spacing w:before="0"/>
        <w:rPr>
          <w:rFonts w:cs="Arial"/>
          <w:color w:val="000000"/>
          <w:sz w:val="24"/>
          <w:szCs w:val="24"/>
        </w:rPr>
      </w:pPr>
    </w:p>
    <w:p w14:paraId="627F8B80" w14:textId="5217A3A9" w:rsidR="00E66E96" w:rsidRDefault="00E66E96" w:rsidP="003A690C">
      <w:pPr>
        <w:spacing w:before="0"/>
        <w:rPr>
          <w:rFonts w:cs="Arial"/>
          <w:color w:val="000000"/>
          <w:sz w:val="24"/>
          <w:szCs w:val="24"/>
        </w:rPr>
      </w:pPr>
    </w:p>
    <w:p w14:paraId="6FEE7564" w14:textId="2A1A65DB" w:rsidR="00E66E96" w:rsidRDefault="00E66E96" w:rsidP="003A690C">
      <w:pPr>
        <w:spacing w:before="0"/>
        <w:rPr>
          <w:rFonts w:cs="Arial"/>
          <w:color w:val="000000"/>
          <w:sz w:val="24"/>
          <w:szCs w:val="24"/>
        </w:rPr>
      </w:pPr>
    </w:p>
    <w:p w14:paraId="51C24505" w14:textId="24DEAF14" w:rsidR="00E66E96" w:rsidRDefault="00E66E96" w:rsidP="003A690C">
      <w:pPr>
        <w:spacing w:before="0"/>
        <w:rPr>
          <w:rFonts w:cs="Arial"/>
          <w:color w:val="000000"/>
          <w:sz w:val="24"/>
          <w:szCs w:val="24"/>
        </w:rPr>
      </w:pPr>
    </w:p>
    <w:p w14:paraId="28C617EC" w14:textId="77777777" w:rsidR="00E66E96" w:rsidRDefault="00E66E96" w:rsidP="003A690C">
      <w:pPr>
        <w:spacing w:before="0"/>
        <w:rPr>
          <w:rFonts w:cs="Arial"/>
          <w:color w:val="000000"/>
          <w:sz w:val="24"/>
          <w:szCs w:val="24"/>
        </w:rPr>
      </w:pPr>
    </w:p>
    <w:p w14:paraId="0E347003" w14:textId="77777777" w:rsidR="00E66E96" w:rsidRDefault="00E66E96" w:rsidP="003A690C">
      <w:pPr>
        <w:spacing w:before="0"/>
        <w:rPr>
          <w:rFonts w:cs="Arial"/>
          <w:color w:val="000000"/>
          <w:sz w:val="24"/>
          <w:szCs w:val="24"/>
        </w:rPr>
      </w:pPr>
    </w:p>
    <w:p w14:paraId="6F89F359" w14:textId="0CB9CC3B" w:rsidR="00E66E96" w:rsidRPr="001E522E" w:rsidRDefault="00E66E96" w:rsidP="003A690C">
      <w:pPr>
        <w:spacing w:before="0"/>
        <w:rPr>
          <w:rFonts w:cs="Arial"/>
          <w:b/>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VSA-Mittelbaden, Stand 21.01.2021</w:t>
      </w:r>
    </w:p>
    <w:sectPr w:rsidR="00E66E96" w:rsidRPr="001E522E" w:rsidSect="00E66E96">
      <w:headerReference w:type="default" r:id="rId11"/>
      <w:headerReference w:type="first" r:id="rId12"/>
      <w:footerReference w:type="first" r:id="rId13"/>
      <w:pgSz w:w="11907" w:h="16840" w:code="9"/>
      <w:pgMar w:top="1276" w:right="1134" w:bottom="1701" w:left="1418"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8318" w14:textId="77777777" w:rsidR="009B7E40" w:rsidRDefault="009B7E40">
      <w:r>
        <w:separator/>
      </w:r>
    </w:p>
  </w:endnote>
  <w:endnote w:type="continuationSeparator" w:id="0">
    <w:p w14:paraId="1FD6A3C6" w14:textId="77777777" w:rsidR="009B7E40" w:rsidRDefault="009B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3569" w14:textId="77777777" w:rsidR="003D1D88" w:rsidRDefault="003D1D88" w:rsidP="00FD3DDC">
    <w:pPr>
      <w:pStyle w:val="Fuzeile"/>
      <w:spacing w:before="0"/>
      <w:rPr>
        <w:sz w:val="16"/>
        <w:szCs w:val="16"/>
      </w:rPr>
    </w:pPr>
  </w:p>
  <w:p w14:paraId="3AABB32B" w14:textId="77777777" w:rsidR="003D1D88" w:rsidRDefault="00525C95" w:rsidP="0023533F">
    <w:pPr>
      <w:pStyle w:val="Fuzeile"/>
      <w:spacing w:before="0"/>
      <w:jc w:val="center"/>
      <w:rPr>
        <w:rFonts w:ascii="Open Sans" w:hAnsi="Open Sans" w:cs="Open Sans"/>
        <w:sz w:val="16"/>
        <w:szCs w:val="16"/>
      </w:rPr>
    </w:pPr>
    <w:r>
      <w:rPr>
        <w:rFonts w:ascii="Open Sans" w:hAnsi="Open Sans" w:cs="Open Sans"/>
        <w:sz w:val="16"/>
        <w:szCs w:val="16"/>
      </w:rPr>
      <w:t>Hermann-</w:t>
    </w:r>
    <w:proofErr w:type="spellStart"/>
    <w:r>
      <w:rPr>
        <w:rFonts w:ascii="Open Sans" w:hAnsi="Open Sans" w:cs="Open Sans"/>
        <w:sz w:val="16"/>
        <w:szCs w:val="16"/>
      </w:rPr>
      <w:t>Beuttenmüller</w:t>
    </w:r>
    <w:proofErr w:type="spellEnd"/>
    <w:r>
      <w:rPr>
        <w:rFonts w:ascii="Open Sans" w:hAnsi="Open Sans" w:cs="Open Sans"/>
        <w:sz w:val="16"/>
        <w:szCs w:val="16"/>
      </w:rPr>
      <w:t>-Str. 12</w:t>
    </w:r>
    <w:r w:rsidR="003D1D88" w:rsidRPr="00C04B57">
      <w:rPr>
        <w:rFonts w:ascii="Open Sans" w:hAnsi="Open Sans" w:cs="Open Sans"/>
        <w:sz w:val="16"/>
        <w:szCs w:val="16"/>
      </w:rPr>
      <w:t xml:space="preserve">, 75015 Bretten, Tel. 07252/9456-0, </w:t>
    </w:r>
    <w:r w:rsidR="003D1D88" w:rsidRPr="00525D98">
      <w:rPr>
        <w:rFonts w:ascii="Open Sans" w:hAnsi="Open Sans" w:cs="Open Sans"/>
        <w:vanish/>
        <w:sz w:val="16"/>
        <w:szCs w:val="16"/>
      </w:rPr>
      <w:t>info@vsa-mittelbaden.de</w:t>
    </w:r>
    <w:r w:rsidR="003D1D88" w:rsidRPr="00C04B57">
      <w:rPr>
        <w:rFonts w:ascii="Open Sans" w:hAnsi="Open Sans" w:cs="Open Sans"/>
        <w:vanish/>
        <w:sz w:val="16"/>
        <w:szCs w:val="16"/>
      </w:rPr>
      <w:t>,</w:t>
    </w:r>
    <w:r w:rsidR="003D1D88">
      <w:rPr>
        <w:rFonts w:ascii="Open Sans" w:hAnsi="Open Sans" w:cs="Open Sans"/>
        <w:vanish/>
        <w:sz w:val="16"/>
        <w:szCs w:val="16"/>
      </w:rPr>
      <w:t xml:space="preserve"> </w:t>
    </w:r>
    <w:r w:rsidR="003D1D88" w:rsidRPr="00525D98">
      <w:rPr>
        <w:rFonts w:ascii="Open Sans" w:hAnsi="Open Sans" w:cs="Open Sans"/>
        <w:sz w:val="16"/>
        <w:szCs w:val="16"/>
      </w:rPr>
      <w:t>www.vsa-mittelbaden.de</w:t>
    </w:r>
  </w:p>
  <w:p w14:paraId="68055109" w14:textId="77777777" w:rsidR="003D1D88" w:rsidRPr="00C04B57" w:rsidRDefault="003D1D88" w:rsidP="0023533F">
    <w:pPr>
      <w:pStyle w:val="Fuzeile"/>
      <w:spacing w:before="0"/>
      <w:jc w:val="center"/>
      <w:rPr>
        <w:rFonts w:ascii="Open Sans" w:hAnsi="Open Sans" w:cs="Open Sans"/>
        <w:sz w:val="16"/>
        <w:szCs w:val="16"/>
      </w:rPr>
    </w:pPr>
    <w:r w:rsidRPr="00C04B57">
      <w:rPr>
        <w:rFonts w:ascii="Open Sans" w:hAnsi="Open Sans" w:cs="Open Sans"/>
        <w:sz w:val="16"/>
        <w:szCs w:val="16"/>
      </w:rPr>
      <w:t>Evangelische Bank, Konto-Nr. 5020409, BLZ 520 604 10, IBAN: DE93 5206 0410 0005 0204 09, BIC: GENODEF1EK1</w:t>
    </w:r>
    <w:r>
      <w:rPr>
        <w:rFonts w:ascii="Open Sans" w:hAnsi="Open Sans" w:cs="Open Sans"/>
        <w:sz w:val="16"/>
        <w:szCs w:val="16"/>
      </w:rPr>
      <w:t xml:space="preserve"> </w:t>
    </w:r>
    <w:r w:rsidRPr="00C04B57">
      <w:rPr>
        <w:rFonts w:ascii="Open Sans" w:hAnsi="Open Sans" w:cs="Open Sans"/>
        <w:sz w:val="16"/>
        <w:szCs w:val="16"/>
      </w:rPr>
      <w:t>Vorsitzender des Verwaltungsrates: Karl-Peter Niebel, Geschäftsführer: Thomas Fremdt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5472" w14:textId="77777777" w:rsidR="009B7E40" w:rsidRDefault="009B7E40">
      <w:r>
        <w:separator/>
      </w:r>
    </w:p>
  </w:footnote>
  <w:footnote w:type="continuationSeparator" w:id="0">
    <w:p w14:paraId="33A7025F" w14:textId="77777777" w:rsidR="009B7E40" w:rsidRDefault="009B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5740"/>
      <w:gridCol w:w="4038"/>
    </w:tblGrid>
    <w:tr w:rsidR="003D1D88" w14:paraId="1AC4B383" w14:textId="77777777">
      <w:tc>
        <w:tcPr>
          <w:tcW w:w="5740" w:type="dxa"/>
        </w:tcPr>
        <w:p w14:paraId="0C683294" w14:textId="77777777" w:rsidR="003D1D88" w:rsidRPr="00FD3DDC" w:rsidRDefault="003D1D88">
          <w:pPr>
            <w:spacing w:before="0"/>
            <w:rPr>
              <w:rFonts w:cs="Arial"/>
            </w:rPr>
          </w:pPr>
          <w:r w:rsidRPr="00FD3DDC">
            <w:rPr>
              <w:rFonts w:cs="Arial"/>
            </w:rPr>
            <w:t>Ev. Verwaltungs- und Serviceamt Mittelbaden</w:t>
          </w:r>
        </w:p>
      </w:tc>
      <w:tc>
        <w:tcPr>
          <w:tcW w:w="4038" w:type="dxa"/>
        </w:tcPr>
        <w:p w14:paraId="1468FD28" w14:textId="77777777" w:rsidR="003D1D88" w:rsidRDefault="003D1D88">
          <w:pPr>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9C718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 </w:instrText>
          </w:r>
          <w:r>
            <w:rPr>
              <w:rStyle w:val="Seitenzahl"/>
            </w:rPr>
            <w:fldChar w:fldCharType="separate"/>
          </w:r>
          <w:r w:rsidR="009C69AE">
            <w:rPr>
              <w:rStyle w:val="Seitenzahl"/>
              <w:noProof/>
            </w:rPr>
            <w:t>1</w:t>
          </w:r>
          <w:r>
            <w:rPr>
              <w:rStyle w:val="Seitenzahl"/>
            </w:rPr>
            <w:fldChar w:fldCharType="end"/>
          </w:r>
        </w:p>
      </w:tc>
    </w:tr>
  </w:tbl>
  <w:p w14:paraId="0727631D" w14:textId="77777777" w:rsidR="003D1D88" w:rsidRDefault="003D1D88" w:rsidP="004254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7892" w14:textId="4C9D7DDE" w:rsidR="003D1D88" w:rsidRPr="00A77FFC" w:rsidRDefault="00BB6AB9" w:rsidP="00A77FFC">
    <w:pPr>
      <w:tabs>
        <w:tab w:val="left" w:pos="5670"/>
        <w:tab w:val="left" w:pos="9072"/>
      </w:tabs>
      <w:spacing w:before="0"/>
      <w:rPr>
        <w:rFonts w:ascii="Open Sans" w:hAnsi="Open Sans"/>
        <w:b/>
        <w:color w:val="FFFFFF"/>
        <w:sz w:val="30"/>
        <w:szCs w:val="30"/>
      </w:rPr>
    </w:pPr>
    <w:r>
      <w:rPr>
        <w:rFonts w:ascii="Open Sans" w:hAnsi="Open Sans"/>
        <w:b/>
        <w:noProof/>
        <w:color w:val="FFFFFF"/>
        <w:sz w:val="31"/>
        <w:szCs w:val="31"/>
      </w:rPr>
      <w:drawing>
        <wp:anchor distT="0" distB="0" distL="114300" distR="114300" simplePos="0" relativeHeight="251658240" behindDoc="0" locked="0" layoutInCell="1" allowOverlap="1" wp14:anchorId="0C394D23" wp14:editId="24AEA565">
          <wp:simplePos x="0" y="0"/>
          <wp:positionH relativeFrom="page">
            <wp:align>left</wp:align>
          </wp:positionH>
          <wp:positionV relativeFrom="paragraph">
            <wp:posOffset>-457200</wp:posOffset>
          </wp:positionV>
          <wp:extent cx="7696710" cy="1485900"/>
          <wp:effectExtent l="0" t="0" r="0" b="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704480" cy="1487400"/>
                  </a:xfrm>
                  <a:prstGeom prst="rect">
                    <a:avLst/>
                  </a:prstGeom>
                </pic:spPr>
              </pic:pic>
            </a:graphicData>
          </a:graphic>
          <wp14:sizeRelH relativeFrom="page">
            <wp14:pctWidth>0</wp14:pctWidth>
          </wp14:sizeRelH>
          <wp14:sizeRelV relativeFrom="page">
            <wp14:pctHeight>0</wp14:pctHeight>
          </wp14:sizeRelV>
        </wp:anchor>
      </w:drawing>
    </w:r>
    <w:r w:rsidR="003D1D88" w:rsidRPr="00094ABC">
      <w:rPr>
        <w:rFonts w:ascii="Open Sans" w:hAnsi="Open Sans"/>
        <w:b/>
        <w:color w:val="FFFFFF"/>
        <w:sz w:val="31"/>
        <w:szCs w:val="31"/>
      </w:rPr>
      <w:t xml:space="preserve">                                                                 </w:t>
    </w:r>
    <w:r w:rsidR="003D1D88" w:rsidRPr="00094ABC">
      <w:rPr>
        <w:rFonts w:ascii="Open Sans" w:hAnsi="Open Sans"/>
        <w:b/>
        <w:color w:val="FFFFFF"/>
        <w:sz w:val="31"/>
        <w:szCs w:val="31"/>
      </w:rPr>
      <w:tab/>
    </w:r>
    <w:r w:rsidR="003D1D88" w:rsidRPr="00094ABC">
      <w:rPr>
        <w:rFonts w:ascii="Open Sans" w:hAnsi="Open Sans"/>
        <w:b/>
        <w:color w:val="FFFFFF"/>
        <w:sz w:val="30"/>
        <w:szCs w:val="30"/>
      </w:rPr>
      <w:t>Wir schaffen Freiräume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CCC"/>
    <w:multiLevelType w:val="hybridMultilevel"/>
    <w:tmpl w:val="FDDA5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2C352F"/>
    <w:multiLevelType w:val="hybridMultilevel"/>
    <w:tmpl w:val="F5D8F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130C4D"/>
    <w:multiLevelType w:val="hybridMultilevel"/>
    <w:tmpl w:val="491A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8714A9"/>
    <w:multiLevelType w:val="hybridMultilevel"/>
    <w:tmpl w:val="68E6AFC6"/>
    <w:lvl w:ilvl="0" w:tplc="AD1A377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00E19"/>
    <w:multiLevelType w:val="hybridMultilevel"/>
    <w:tmpl w:val="53323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22587"/>
    <w:multiLevelType w:val="hybridMultilevel"/>
    <w:tmpl w:val="E9145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4B0608"/>
    <w:multiLevelType w:val="hybridMultilevel"/>
    <w:tmpl w:val="AD94A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34"/>
    <w:rsid w:val="00023731"/>
    <w:rsid w:val="00031931"/>
    <w:rsid w:val="000328BF"/>
    <w:rsid w:val="0004158E"/>
    <w:rsid w:val="00041AAE"/>
    <w:rsid w:val="00072794"/>
    <w:rsid w:val="000768E8"/>
    <w:rsid w:val="000844C9"/>
    <w:rsid w:val="00084A64"/>
    <w:rsid w:val="000862AC"/>
    <w:rsid w:val="00093445"/>
    <w:rsid w:val="00094ABC"/>
    <w:rsid w:val="00094AC6"/>
    <w:rsid w:val="000A115B"/>
    <w:rsid w:val="000B1F1C"/>
    <w:rsid w:val="000C254E"/>
    <w:rsid w:val="000D166B"/>
    <w:rsid w:val="000F4371"/>
    <w:rsid w:val="00104A1F"/>
    <w:rsid w:val="00114F09"/>
    <w:rsid w:val="00131589"/>
    <w:rsid w:val="001371D3"/>
    <w:rsid w:val="00152AAF"/>
    <w:rsid w:val="00172868"/>
    <w:rsid w:val="00183EB2"/>
    <w:rsid w:val="001861B4"/>
    <w:rsid w:val="001952A8"/>
    <w:rsid w:val="001A2C29"/>
    <w:rsid w:val="001C6131"/>
    <w:rsid w:val="001E3D8D"/>
    <w:rsid w:val="001E522E"/>
    <w:rsid w:val="00204327"/>
    <w:rsid w:val="0023533F"/>
    <w:rsid w:val="00243129"/>
    <w:rsid w:val="00260A7C"/>
    <w:rsid w:val="002667A6"/>
    <w:rsid w:val="0028514A"/>
    <w:rsid w:val="002A77B5"/>
    <w:rsid w:val="002B15E9"/>
    <w:rsid w:val="002B282D"/>
    <w:rsid w:val="002B45C7"/>
    <w:rsid w:val="002C2B42"/>
    <w:rsid w:val="002D3842"/>
    <w:rsid w:val="002D40C8"/>
    <w:rsid w:val="002D5621"/>
    <w:rsid w:val="002E6E49"/>
    <w:rsid w:val="002F0A28"/>
    <w:rsid w:val="002F4EF7"/>
    <w:rsid w:val="0030647F"/>
    <w:rsid w:val="00331074"/>
    <w:rsid w:val="00351209"/>
    <w:rsid w:val="00352055"/>
    <w:rsid w:val="003A690C"/>
    <w:rsid w:val="003B1087"/>
    <w:rsid w:val="003B605A"/>
    <w:rsid w:val="003C746B"/>
    <w:rsid w:val="003D1D88"/>
    <w:rsid w:val="003F421B"/>
    <w:rsid w:val="00405266"/>
    <w:rsid w:val="0041169F"/>
    <w:rsid w:val="00425494"/>
    <w:rsid w:val="00445469"/>
    <w:rsid w:val="0045382F"/>
    <w:rsid w:val="0046168E"/>
    <w:rsid w:val="00461F83"/>
    <w:rsid w:val="004706DB"/>
    <w:rsid w:val="0047502A"/>
    <w:rsid w:val="00475F0D"/>
    <w:rsid w:val="00476434"/>
    <w:rsid w:val="004C06A5"/>
    <w:rsid w:val="005111C1"/>
    <w:rsid w:val="00516202"/>
    <w:rsid w:val="00525C95"/>
    <w:rsid w:val="00525D98"/>
    <w:rsid w:val="00530B20"/>
    <w:rsid w:val="0053348D"/>
    <w:rsid w:val="00542976"/>
    <w:rsid w:val="00543EA5"/>
    <w:rsid w:val="00584B93"/>
    <w:rsid w:val="005A4849"/>
    <w:rsid w:val="005A63D1"/>
    <w:rsid w:val="005B6724"/>
    <w:rsid w:val="005C7732"/>
    <w:rsid w:val="005E3B24"/>
    <w:rsid w:val="00626492"/>
    <w:rsid w:val="0064396A"/>
    <w:rsid w:val="00645E37"/>
    <w:rsid w:val="00654F80"/>
    <w:rsid w:val="006A0D60"/>
    <w:rsid w:val="006B0EBA"/>
    <w:rsid w:val="006D4F38"/>
    <w:rsid w:val="006D5D21"/>
    <w:rsid w:val="006D66D7"/>
    <w:rsid w:val="006F3B5E"/>
    <w:rsid w:val="00730F71"/>
    <w:rsid w:val="00740771"/>
    <w:rsid w:val="00767012"/>
    <w:rsid w:val="00785088"/>
    <w:rsid w:val="00794B36"/>
    <w:rsid w:val="007977B6"/>
    <w:rsid w:val="007A275F"/>
    <w:rsid w:val="007A54CB"/>
    <w:rsid w:val="007A6A50"/>
    <w:rsid w:val="007C51CB"/>
    <w:rsid w:val="007C6E53"/>
    <w:rsid w:val="007F250F"/>
    <w:rsid w:val="00806AED"/>
    <w:rsid w:val="0082004E"/>
    <w:rsid w:val="00820E7A"/>
    <w:rsid w:val="00821358"/>
    <w:rsid w:val="00826C07"/>
    <w:rsid w:val="00835955"/>
    <w:rsid w:val="00843022"/>
    <w:rsid w:val="00850CCF"/>
    <w:rsid w:val="00853FC3"/>
    <w:rsid w:val="008668F7"/>
    <w:rsid w:val="00876006"/>
    <w:rsid w:val="008B2432"/>
    <w:rsid w:val="008D5746"/>
    <w:rsid w:val="008E1DD2"/>
    <w:rsid w:val="008F47B1"/>
    <w:rsid w:val="00903BE2"/>
    <w:rsid w:val="0091665D"/>
    <w:rsid w:val="00916D6A"/>
    <w:rsid w:val="0095277A"/>
    <w:rsid w:val="0095668A"/>
    <w:rsid w:val="00960D69"/>
    <w:rsid w:val="00966BAE"/>
    <w:rsid w:val="00966E32"/>
    <w:rsid w:val="00975C20"/>
    <w:rsid w:val="00995F0A"/>
    <w:rsid w:val="009B78E7"/>
    <w:rsid w:val="009B7E40"/>
    <w:rsid w:val="009C00DE"/>
    <w:rsid w:val="009C1DFB"/>
    <w:rsid w:val="009C69AE"/>
    <w:rsid w:val="009C718E"/>
    <w:rsid w:val="00A05981"/>
    <w:rsid w:val="00A15322"/>
    <w:rsid w:val="00A17218"/>
    <w:rsid w:val="00A202A1"/>
    <w:rsid w:val="00A2253B"/>
    <w:rsid w:val="00A24058"/>
    <w:rsid w:val="00A319C1"/>
    <w:rsid w:val="00A458C5"/>
    <w:rsid w:val="00A63C5E"/>
    <w:rsid w:val="00A77FFC"/>
    <w:rsid w:val="00A8332D"/>
    <w:rsid w:val="00B20E0C"/>
    <w:rsid w:val="00B408C7"/>
    <w:rsid w:val="00B507B1"/>
    <w:rsid w:val="00B525B6"/>
    <w:rsid w:val="00B56CE6"/>
    <w:rsid w:val="00B8249E"/>
    <w:rsid w:val="00B83DB7"/>
    <w:rsid w:val="00B842E6"/>
    <w:rsid w:val="00B931FA"/>
    <w:rsid w:val="00B9500B"/>
    <w:rsid w:val="00BA12A9"/>
    <w:rsid w:val="00BB6AB9"/>
    <w:rsid w:val="00BC38FE"/>
    <w:rsid w:val="00BC4CCC"/>
    <w:rsid w:val="00BD2E1B"/>
    <w:rsid w:val="00BF1EB7"/>
    <w:rsid w:val="00C028C4"/>
    <w:rsid w:val="00C04B57"/>
    <w:rsid w:val="00C0566D"/>
    <w:rsid w:val="00C16185"/>
    <w:rsid w:val="00C31BEA"/>
    <w:rsid w:val="00C469AE"/>
    <w:rsid w:val="00C57CBD"/>
    <w:rsid w:val="00C627D9"/>
    <w:rsid w:val="00C62FB6"/>
    <w:rsid w:val="00C633A6"/>
    <w:rsid w:val="00C9129A"/>
    <w:rsid w:val="00CA1687"/>
    <w:rsid w:val="00CA3237"/>
    <w:rsid w:val="00CA72A5"/>
    <w:rsid w:val="00CB4E64"/>
    <w:rsid w:val="00CC2D36"/>
    <w:rsid w:val="00D160C0"/>
    <w:rsid w:val="00D24CC6"/>
    <w:rsid w:val="00D31CDE"/>
    <w:rsid w:val="00D364DA"/>
    <w:rsid w:val="00D6159F"/>
    <w:rsid w:val="00D6229E"/>
    <w:rsid w:val="00D7128F"/>
    <w:rsid w:val="00D80446"/>
    <w:rsid w:val="00D8075E"/>
    <w:rsid w:val="00D91474"/>
    <w:rsid w:val="00D94D2B"/>
    <w:rsid w:val="00DA20D5"/>
    <w:rsid w:val="00DA3DE3"/>
    <w:rsid w:val="00DA4C18"/>
    <w:rsid w:val="00DA62A2"/>
    <w:rsid w:val="00DD71C8"/>
    <w:rsid w:val="00DF0134"/>
    <w:rsid w:val="00DF26D3"/>
    <w:rsid w:val="00E0079E"/>
    <w:rsid w:val="00E07453"/>
    <w:rsid w:val="00E278F9"/>
    <w:rsid w:val="00E27AB9"/>
    <w:rsid w:val="00E45B71"/>
    <w:rsid w:val="00E5099C"/>
    <w:rsid w:val="00E66E96"/>
    <w:rsid w:val="00E7411E"/>
    <w:rsid w:val="00E74EDE"/>
    <w:rsid w:val="00E80502"/>
    <w:rsid w:val="00E844C8"/>
    <w:rsid w:val="00E84F3F"/>
    <w:rsid w:val="00E852B9"/>
    <w:rsid w:val="00EA2F34"/>
    <w:rsid w:val="00EA7CD1"/>
    <w:rsid w:val="00EC2FC7"/>
    <w:rsid w:val="00ED22EB"/>
    <w:rsid w:val="00EE5C94"/>
    <w:rsid w:val="00EE6CEE"/>
    <w:rsid w:val="00F00943"/>
    <w:rsid w:val="00F0141B"/>
    <w:rsid w:val="00F11BA2"/>
    <w:rsid w:val="00F22A88"/>
    <w:rsid w:val="00F50792"/>
    <w:rsid w:val="00F546E4"/>
    <w:rsid w:val="00F54EEE"/>
    <w:rsid w:val="00F7112A"/>
    <w:rsid w:val="00F81765"/>
    <w:rsid w:val="00FA5BF9"/>
    <w:rsid w:val="00FB010D"/>
    <w:rsid w:val="00FB1874"/>
    <w:rsid w:val="00FD1F1E"/>
    <w:rsid w:val="00FD3DDC"/>
    <w:rsid w:val="00FE6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645F4"/>
  <w15:docId w15:val="{A7BDD32C-72AA-4DF2-B20B-B5F2B3C0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before="12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nschrift">
    <w:name w:val="Anschrift"/>
    <w:basedOn w:val="Standard"/>
    <w:pPr>
      <w:spacing w:before="0"/>
    </w:pPr>
  </w:style>
  <w:style w:type="paragraph" w:customStyle="1" w:styleId="Betreff">
    <w:name w:val="Betreff"/>
    <w:basedOn w:val="Standard"/>
    <w:next w:val="Standard"/>
    <w:pPr>
      <w:spacing w:before="960" w:after="600"/>
    </w:pPr>
    <w:rPr>
      <w:b/>
    </w:rPr>
  </w:style>
  <w:style w:type="table" w:styleId="Tabellenraster">
    <w:name w:val="Table Grid"/>
    <w:basedOn w:val="NormaleTabelle"/>
    <w:rsid w:val="00B9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styleId="Sprechblasentext">
    <w:name w:val="Balloon Text"/>
    <w:basedOn w:val="Standard"/>
    <w:link w:val="SprechblasentextZchn"/>
    <w:rsid w:val="00351209"/>
    <w:pPr>
      <w:spacing w:before="0"/>
    </w:pPr>
    <w:rPr>
      <w:rFonts w:ascii="Tahoma" w:hAnsi="Tahoma" w:cs="Tahoma"/>
      <w:sz w:val="16"/>
      <w:szCs w:val="16"/>
    </w:rPr>
  </w:style>
  <w:style w:type="character" w:customStyle="1" w:styleId="SprechblasentextZchn">
    <w:name w:val="Sprechblasentext Zchn"/>
    <w:link w:val="Sprechblasentext"/>
    <w:rsid w:val="00351209"/>
    <w:rPr>
      <w:rFonts w:ascii="Tahoma" w:hAnsi="Tahoma" w:cs="Tahoma"/>
      <w:sz w:val="16"/>
      <w:szCs w:val="16"/>
    </w:rPr>
  </w:style>
  <w:style w:type="paragraph" w:styleId="Listenabsatz">
    <w:name w:val="List Paragraph"/>
    <w:basedOn w:val="Standard"/>
    <w:uiPriority w:val="34"/>
    <w:qFormat/>
    <w:rsid w:val="00916D6A"/>
    <w:pPr>
      <w:ind w:left="720"/>
      <w:contextualSpacing/>
    </w:pPr>
  </w:style>
  <w:style w:type="character" w:styleId="Hyperlink">
    <w:name w:val="Hyperlink"/>
    <w:unhideWhenUsed/>
    <w:rsid w:val="00093445"/>
    <w:rPr>
      <w:color w:val="0000FF"/>
      <w:u w:val="single"/>
    </w:rPr>
  </w:style>
  <w:style w:type="character" w:customStyle="1" w:styleId="Erwhnung1">
    <w:name w:val="Erwähnung1"/>
    <w:uiPriority w:val="99"/>
    <w:semiHidden/>
    <w:unhideWhenUsed/>
    <w:rsid w:val="00093445"/>
    <w:rPr>
      <w:color w:val="2B579A"/>
      <w:shd w:val="clear" w:color="auto" w:fill="E6E6E6"/>
    </w:rPr>
  </w:style>
  <w:style w:type="character" w:styleId="Platzhaltertext">
    <w:name w:val="Placeholder Text"/>
    <w:uiPriority w:val="99"/>
    <w:semiHidden/>
    <w:rsid w:val="00DA62A2"/>
    <w:rPr>
      <w:color w:val="808080"/>
    </w:rPr>
  </w:style>
  <w:style w:type="character" w:customStyle="1" w:styleId="xbe">
    <w:name w:val="_xbe"/>
    <w:basedOn w:val="Absatz-Standardschriftart"/>
    <w:rsid w:val="00476434"/>
  </w:style>
  <w:style w:type="character" w:styleId="NichtaufgelsteErwhnung">
    <w:name w:val="Unresolved Mention"/>
    <w:basedOn w:val="Absatz-Standardschriftart"/>
    <w:uiPriority w:val="99"/>
    <w:semiHidden/>
    <w:unhideWhenUsed/>
    <w:rsid w:val="0064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068">
      <w:bodyDiv w:val="1"/>
      <w:marLeft w:val="0"/>
      <w:marRight w:val="0"/>
      <w:marTop w:val="0"/>
      <w:marBottom w:val="0"/>
      <w:divBdr>
        <w:top w:val="none" w:sz="0" w:space="0" w:color="auto"/>
        <w:left w:val="none" w:sz="0" w:space="0" w:color="auto"/>
        <w:bottom w:val="none" w:sz="0" w:space="0" w:color="auto"/>
        <w:right w:val="none" w:sz="0" w:space="0" w:color="auto"/>
      </w:divBdr>
    </w:div>
    <w:div w:id="365251386">
      <w:bodyDiv w:val="1"/>
      <w:marLeft w:val="0"/>
      <w:marRight w:val="0"/>
      <w:marTop w:val="0"/>
      <w:marBottom w:val="0"/>
      <w:divBdr>
        <w:top w:val="none" w:sz="0" w:space="0" w:color="auto"/>
        <w:left w:val="none" w:sz="0" w:space="0" w:color="auto"/>
        <w:bottom w:val="none" w:sz="0" w:space="0" w:color="auto"/>
        <w:right w:val="none" w:sz="0" w:space="0" w:color="auto"/>
      </w:divBdr>
    </w:div>
    <w:div w:id="1097826003">
      <w:bodyDiv w:val="1"/>
      <w:marLeft w:val="0"/>
      <w:marRight w:val="0"/>
      <w:marTop w:val="0"/>
      <w:marBottom w:val="0"/>
      <w:divBdr>
        <w:top w:val="none" w:sz="0" w:space="0" w:color="auto"/>
        <w:left w:val="none" w:sz="0" w:space="0" w:color="auto"/>
        <w:bottom w:val="none" w:sz="0" w:space="0" w:color="auto"/>
        <w:right w:val="none" w:sz="0" w:space="0" w:color="auto"/>
      </w:divBdr>
    </w:div>
    <w:div w:id="1152015884">
      <w:bodyDiv w:val="1"/>
      <w:marLeft w:val="0"/>
      <w:marRight w:val="0"/>
      <w:marTop w:val="0"/>
      <w:marBottom w:val="0"/>
      <w:divBdr>
        <w:top w:val="none" w:sz="0" w:space="0" w:color="auto"/>
        <w:left w:val="none" w:sz="0" w:space="0" w:color="auto"/>
        <w:bottom w:val="none" w:sz="0" w:space="0" w:color="auto"/>
        <w:right w:val="none" w:sz="0" w:space="0" w:color="auto"/>
      </w:divBdr>
    </w:div>
    <w:div w:id="1457331354">
      <w:bodyDiv w:val="1"/>
      <w:marLeft w:val="0"/>
      <w:marRight w:val="0"/>
      <w:marTop w:val="0"/>
      <w:marBottom w:val="0"/>
      <w:divBdr>
        <w:top w:val="none" w:sz="0" w:space="0" w:color="auto"/>
        <w:left w:val="none" w:sz="0" w:space="0" w:color="auto"/>
        <w:bottom w:val="none" w:sz="0" w:space="0" w:color="auto"/>
        <w:right w:val="none" w:sz="0" w:space="0" w:color="auto"/>
      </w:divBdr>
    </w:div>
    <w:div w:id="1476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eingang.mittelbaden@kbz.ekib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eingang.mittelbaden@kbz.ekiba.de" TargetMode="External"/><Relationship Id="rId4" Type="http://schemas.openxmlformats.org/officeDocument/2006/relationships/settings" Target="settings.xml"/><Relationship Id="rId9" Type="http://schemas.openxmlformats.org/officeDocument/2006/relationships/hyperlink" Target="https://vsa-mittelbaden.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C489-98AE-4441-BEFD-6335193F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Evang. Rechnungsamt Bretten</vt:lpstr>
    </vt:vector>
  </TitlesOfParts>
  <Company>Evang. Rechnungsamt Bretten</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 Rechnungsamt Bretten</dc:title>
  <dc:creator>Ute Gutjahr</dc:creator>
  <cp:lastModifiedBy>Edinger, Ralf</cp:lastModifiedBy>
  <cp:revision>2</cp:revision>
  <cp:lastPrinted>2020-06-10T07:27:00Z</cp:lastPrinted>
  <dcterms:created xsi:type="dcterms:W3CDTF">2021-01-20T20:15:00Z</dcterms:created>
  <dcterms:modified xsi:type="dcterms:W3CDTF">2021-01-20T20:15:00Z</dcterms:modified>
</cp:coreProperties>
</file>